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1B" w:rsidRDefault="00803F0C">
      <w:pPr>
        <w:spacing w:line="600" w:lineRule="exact"/>
        <w:jc w:val="center"/>
        <w:rPr>
          <w:rFonts w:ascii="宋体" w:hAnsi="宋体" w:cs="黑体" w:hint="eastAsia"/>
          <w:b/>
          <w:color w:val="000000"/>
          <w:kern w:val="0"/>
          <w:sz w:val="36"/>
          <w:szCs w:val="36"/>
          <w:lang w:bidi="ar"/>
        </w:rPr>
      </w:pPr>
      <w:bookmarkStart w:id="0" w:name="_GoBack"/>
      <w:bookmarkEnd w:id="0"/>
      <w:r>
        <w:rPr>
          <w:rFonts w:ascii="宋体" w:hAnsi="黑体" w:cs="黑体" w:hint="eastAsia"/>
          <w:b/>
          <w:bCs/>
          <w:kern w:val="0"/>
          <w:sz w:val="36"/>
          <w:szCs w:val="36"/>
        </w:rPr>
        <w:t>龙口港集团</w:t>
      </w:r>
      <w:r w:rsidR="0083591B">
        <w:rPr>
          <w:rFonts w:ascii="宋体" w:hAnsi="宋体" w:cs="黑体" w:hint="eastAsia"/>
          <w:b/>
          <w:color w:val="000000"/>
          <w:kern w:val="0"/>
          <w:sz w:val="36"/>
          <w:szCs w:val="36"/>
          <w:lang w:bidi="ar"/>
        </w:rPr>
        <w:t>股份有限公司港口作业包干费标准</w:t>
      </w:r>
    </w:p>
    <w:p w:rsidR="0083591B" w:rsidRDefault="0083591B">
      <w:pPr>
        <w:spacing w:line="600" w:lineRule="exact"/>
        <w:jc w:val="center"/>
        <w:rPr>
          <w:rFonts w:ascii="宋体" w:hAnsi="宋体" w:cs="黑体" w:hint="eastAsia"/>
          <w:color w:val="000000"/>
          <w:kern w:val="0"/>
          <w:sz w:val="36"/>
          <w:szCs w:val="36"/>
          <w:lang w:bidi="ar"/>
        </w:rPr>
      </w:pPr>
      <w:r>
        <w:rPr>
          <w:rFonts w:ascii="宋体" w:hAnsi="宋体" w:cs="黑体" w:hint="eastAsia"/>
          <w:color w:val="000000"/>
          <w:kern w:val="0"/>
          <w:sz w:val="36"/>
          <w:szCs w:val="36"/>
          <w:lang w:bidi="ar"/>
        </w:rPr>
        <w:t>——</w:t>
      </w:r>
      <w:r>
        <w:rPr>
          <w:rFonts w:ascii="宋体" w:hAnsi="宋体" w:cs="黑体" w:hint="eastAsia"/>
          <w:b/>
          <w:color w:val="000000"/>
          <w:kern w:val="0"/>
          <w:sz w:val="36"/>
          <w:szCs w:val="36"/>
          <w:lang w:bidi="ar"/>
        </w:rPr>
        <w:t>港口作业包干费（散杂货、液体化工品作业部分）</w:t>
      </w:r>
    </w:p>
    <w:p w:rsidR="0083591B" w:rsidRDefault="0083591B">
      <w:pPr>
        <w:jc w:val="right"/>
        <w:rPr>
          <w:rFonts w:ascii="仿宋_GB2312" w:eastAsia="仿宋_GB2312" w:hAnsi="宋体" w:cs="宋体" w:hint="eastAsia"/>
          <w:color w:val="000000"/>
          <w:kern w:val="0"/>
          <w:sz w:val="24"/>
          <w:szCs w:val="24"/>
          <w:lang w:bidi="ar"/>
        </w:rPr>
      </w:pPr>
      <w:r>
        <w:rPr>
          <w:rFonts w:ascii="仿宋_GB2312" w:eastAsia="仿宋_GB2312" w:hAnsi="黑体" w:cs="黑体" w:hint="eastAsia"/>
          <w:color w:val="000000"/>
          <w:kern w:val="0"/>
          <w:sz w:val="24"/>
          <w:szCs w:val="24"/>
          <w:lang w:bidi="ar"/>
        </w:rPr>
        <w:t>单位：元/计费吨</w:t>
      </w:r>
    </w:p>
    <w:tbl>
      <w:tblPr>
        <w:tblW w:w="0" w:type="auto"/>
        <w:tblInd w:w="-829" w:type="dxa"/>
        <w:tblLayout w:type="fixed"/>
        <w:tblCellMar>
          <w:top w:w="15" w:type="dxa"/>
          <w:left w:w="15" w:type="dxa"/>
          <w:bottom w:w="15" w:type="dxa"/>
          <w:right w:w="15" w:type="dxa"/>
        </w:tblCellMar>
        <w:tblLook w:val="0000" w:firstRow="0" w:lastRow="0" w:firstColumn="0" w:lastColumn="0" w:noHBand="0" w:noVBand="0"/>
      </w:tblPr>
      <w:tblGrid>
        <w:gridCol w:w="468"/>
        <w:gridCol w:w="420"/>
        <w:gridCol w:w="1800"/>
        <w:gridCol w:w="1365"/>
        <w:gridCol w:w="1035"/>
        <w:gridCol w:w="15"/>
        <w:gridCol w:w="990"/>
        <w:gridCol w:w="975"/>
        <w:gridCol w:w="6465"/>
        <w:gridCol w:w="1005"/>
      </w:tblGrid>
      <w:tr w:rsidR="0083591B">
        <w:trPr>
          <w:cantSplit/>
          <w:trHeight w:val="397"/>
          <w:tblHeader/>
        </w:trPr>
        <w:tc>
          <w:tcPr>
            <w:tcW w:w="888" w:type="dxa"/>
            <w:gridSpan w:val="2"/>
            <w:vMerge w:val="restart"/>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kern w:val="0"/>
                <w:szCs w:val="21"/>
                <w:lang w:bidi="ar"/>
              </w:rPr>
              <w:t>编  号</w:t>
            </w:r>
          </w:p>
        </w:tc>
        <w:tc>
          <w:tcPr>
            <w:tcW w:w="3165" w:type="dxa"/>
            <w:gridSpan w:val="2"/>
            <w:vMerge w:val="restart"/>
            <w:tcBorders>
              <w:top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kern w:val="0"/>
                <w:szCs w:val="21"/>
                <w:lang w:bidi="ar"/>
              </w:rPr>
              <w:t>货  类</w:t>
            </w:r>
          </w:p>
        </w:tc>
        <w:tc>
          <w:tcPr>
            <w:tcW w:w="3015" w:type="dxa"/>
            <w:gridSpan w:val="4"/>
            <w:tcBorders>
              <w:top w:val="single" w:sz="4" w:space="0" w:color="auto"/>
              <w:lef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港口作业包干费</w:t>
            </w:r>
          </w:p>
        </w:tc>
        <w:tc>
          <w:tcPr>
            <w:tcW w:w="6465" w:type="dxa"/>
            <w:vMerge w:val="restart"/>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作业费率对应的劳务范围</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（特殊情况见说明）</w:t>
            </w:r>
          </w:p>
        </w:tc>
        <w:tc>
          <w:tcPr>
            <w:tcW w:w="1005" w:type="dxa"/>
            <w:vMerge w:val="restart"/>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kern w:val="0"/>
                <w:szCs w:val="21"/>
                <w:lang w:bidi="ar"/>
              </w:rPr>
              <w:t>计费单位</w:t>
            </w:r>
          </w:p>
        </w:tc>
      </w:tr>
      <w:tr w:rsidR="0083591B">
        <w:trPr>
          <w:cantSplit/>
          <w:trHeight w:val="397"/>
          <w:tblHeader/>
        </w:trPr>
        <w:tc>
          <w:tcPr>
            <w:tcW w:w="888" w:type="dxa"/>
            <w:gridSpan w:val="2"/>
            <w:vMerge/>
            <w:tcBorders>
              <w:left w:val="single" w:sz="4" w:space="0" w:color="auto"/>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color w:val="000000"/>
                <w:kern w:val="0"/>
                <w:szCs w:val="21"/>
                <w:lang w:bidi="ar"/>
              </w:rPr>
            </w:pPr>
          </w:p>
        </w:tc>
        <w:tc>
          <w:tcPr>
            <w:tcW w:w="3165" w:type="dxa"/>
            <w:gridSpan w:val="2"/>
            <w:vMerge/>
            <w:tcBorders>
              <w:right w:val="single" w:sz="4" w:space="0" w:color="000000"/>
            </w:tcBorders>
            <w:vAlign w:val="center"/>
          </w:tcPr>
          <w:p w:rsidR="0083591B" w:rsidRDefault="0083591B">
            <w:pPr>
              <w:widowControl/>
              <w:jc w:val="center"/>
              <w:textAlignment w:val="center"/>
              <w:rPr>
                <w:rFonts w:ascii="宋体" w:hAnsi="宋体" w:cs="宋体" w:hint="eastAsia"/>
                <w:color w:val="000000"/>
                <w:kern w:val="0"/>
                <w:szCs w:val="21"/>
                <w:lang w:bidi="ar"/>
              </w:rPr>
            </w:pPr>
          </w:p>
        </w:tc>
        <w:tc>
          <w:tcPr>
            <w:tcW w:w="1050" w:type="dxa"/>
            <w:gridSpan w:val="2"/>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作业过程</w:t>
            </w:r>
          </w:p>
        </w:tc>
        <w:tc>
          <w:tcPr>
            <w:tcW w:w="990" w:type="dxa"/>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外贸标准</w:t>
            </w:r>
          </w:p>
        </w:tc>
        <w:tc>
          <w:tcPr>
            <w:tcW w:w="975" w:type="dxa"/>
            <w:tcBorders>
              <w:top w:val="single" w:sz="4" w:space="0" w:color="auto"/>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内贸标准</w:t>
            </w:r>
          </w:p>
        </w:tc>
        <w:tc>
          <w:tcPr>
            <w:tcW w:w="6465" w:type="dxa"/>
            <w:vMerge/>
            <w:tcBorders>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宋体" w:hAnsi="宋体" w:cs="宋体" w:hint="eastAsia"/>
                <w:color w:val="000000"/>
                <w:kern w:val="0"/>
                <w:szCs w:val="21"/>
                <w:lang w:bidi="ar"/>
              </w:rPr>
            </w:pPr>
          </w:p>
        </w:tc>
        <w:tc>
          <w:tcPr>
            <w:tcW w:w="1005" w:type="dxa"/>
            <w:vMerge/>
            <w:tcBorders>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宋体" w:hAnsi="宋体" w:cs="宋体" w:hint="eastAsia"/>
                <w:color w:val="000000"/>
                <w:kern w:val="0"/>
                <w:sz w:val="24"/>
                <w:lang w:bidi="ar"/>
              </w:rPr>
            </w:pPr>
          </w:p>
        </w:tc>
      </w:tr>
      <w:tr w:rsidR="0083591B">
        <w:trPr>
          <w:cantSplit/>
          <w:trHeight w:hRule="exact" w:val="822"/>
        </w:trPr>
        <w:tc>
          <w:tcPr>
            <w:tcW w:w="468" w:type="dxa"/>
            <w:vMerge w:val="restart"/>
            <w:tcBorders>
              <w:top w:val="single" w:sz="4" w:space="0" w:color="auto"/>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r>
              <w:rPr>
                <w:rFonts w:ascii="仿宋_GB2312" w:eastAsia="仿宋_GB2312" w:hAnsi="宋体" w:cs="宋体" w:hint="eastAsia"/>
                <w:bCs/>
                <w:color w:val="000000"/>
                <w:szCs w:val="21"/>
              </w:rPr>
              <w:t>散 装 类</w:t>
            </w:r>
          </w:p>
        </w:tc>
        <w:tc>
          <w:tcPr>
            <w:tcW w:w="420" w:type="dxa"/>
            <w:vMerge w:val="restart"/>
            <w:tcBorders>
              <w:top w:val="single" w:sz="4" w:space="0" w:color="auto"/>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1</w:t>
            </w:r>
          </w:p>
        </w:tc>
        <w:tc>
          <w:tcPr>
            <w:tcW w:w="3165" w:type="dxa"/>
            <w:gridSpan w:val="2"/>
            <w:vMerge w:val="restart"/>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Cs/>
                <w:color w:val="000000"/>
                <w:szCs w:val="21"/>
              </w:rPr>
              <w:t>铝矾土</w:t>
            </w:r>
          </w:p>
          <w:p w:rsidR="0083591B" w:rsidRDefault="0083591B">
            <w:pPr>
              <w:widowControl/>
              <w:jc w:val="center"/>
              <w:textAlignment w:val="center"/>
              <w:rPr>
                <w:rFonts w:ascii="仿宋_GB2312" w:eastAsia="仿宋_GB2312" w:hAnsi="仿宋_GB2312" w:cs="仿宋_GB2312" w:hint="eastAsia"/>
                <w:bCs/>
                <w:color w:val="000000"/>
                <w:szCs w:val="21"/>
              </w:rPr>
            </w:pPr>
            <w:r>
              <w:rPr>
                <w:rFonts w:ascii="仿宋_GB2312" w:eastAsia="仿宋_GB2312" w:hAnsi="仿宋_GB2312" w:cs="仿宋_GB2312" w:hint="eastAsia"/>
                <w:bCs/>
                <w:color w:val="000000"/>
                <w:kern w:val="0"/>
                <w:szCs w:val="21"/>
                <w:lang w:bidi="ar"/>
              </w:rPr>
              <w:t>铁矿石（粉、块）</w:t>
            </w:r>
          </w:p>
        </w:tc>
        <w:tc>
          <w:tcPr>
            <w:tcW w:w="1050" w:type="dxa"/>
            <w:gridSpan w:val="2"/>
            <w:tcBorders>
              <w:top w:val="single" w:sz="4" w:space="0" w:color="auto"/>
              <w:left w:val="single" w:sz="4" w:space="0" w:color="000000"/>
              <w:bottom w:val="single" w:sz="4" w:space="0" w:color="000000"/>
              <w:right w:val="single" w:sz="4" w:space="0" w:color="auto"/>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A</w:t>
            </w:r>
          </w:p>
        </w:tc>
        <w:tc>
          <w:tcPr>
            <w:tcW w:w="990" w:type="dxa"/>
            <w:tcBorders>
              <w:top w:val="single" w:sz="4" w:space="0" w:color="auto"/>
              <w:left w:val="single" w:sz="4" w:space="0" w:color="auto"/>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30</w:t>
            </w:r>
          </w:p>
        </w:tc>
        <w:tc>
          <w:tcPr>
            <w:tcW w:w="975"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25</w:t>
            </w:r>
          </w:p>
        </w:tc>
        <w:tc>
          <w:tcPr>
            <w:tcW w:w="6465" w:type="dxa"/>
            <w:tcBorders>
              <w:top w:val="single" w:sz="4" w:space="0" w:color="auto"/>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val="restart"/>
            <w:tcBorders>
              <w:top w:val="single" w:sz="4" w:space="0" w:color="auto"/>
              <w:left w:val="single" w:sz="4" w:space="0" w:color="000000"/>
              <w:right w:val="single" w:sz="4" w:space="0" w:color="auto"/>
            </w:tcBorders>
            <w:vAlign w:val="center"/>
          </w:tcPr>
          <w:p w:rsidR="0083591B" w:rsidRDefault="0083591B">
            <w:pPr>
              <w:jc w:val="center"/>
              <w:rPr>
                <w:rFonts w:ascii="宋体" w:hAnsi="宋体" w:cs="宋体" w:hint="eastAsia"/>
                <w:color w:val="000000"/>
                <w:kern w:val="0"/>
                <w:sz w:val="24"/>
                <w:lang w:bidi="ar"/>
              </w:rPr>
            </w:pPr>
            <w:r>
              <w:rPr>
                <w:rFonts w:ascii="宋体" w:hAnsi="宋体" w:cs="宋体" w:hint="eastAsia"/>
                <w:color w:val="000000"/>
                <w:kern w:val="0"/>
                <w:sz w:val="24"/>
                <w:lang w:bidi="ar"/>
              </w:rPr>
              <w:t>W</w:t>
            </w:r>
          </w:p>
        </w:tc>
      </w:tr>
      <w:tr w:rsidR="0083591B">
        <w:trPr>
          <w:cantSplit/>
          <w:trHeight w:hRule="exact" w:val="283"/>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kern w:val="0"/>
                <w:szCs w:val="21"/>
                <w:lang w:bidi="ar"/>
              </w:rPr>
            </w:pPr>
          </w:p>
        </w:tc>
        <w:tc>
          <w:tcPr>
            <w:tcW w:w="420" w:type="dxa"/>
            <w:vMerge/>
            <w:tcBorders>
              <w:top w:val="single" w:sz="4" w:space="0" w:color="auto"/>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3165" w:type="dxa"/>
            <w:gridSpan w:val="2"/>
            <w:vMerge/>
            <w:tcBorders>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1050" w:type="dxa"/>
            <w:gridSpan w:val="2"/>
            <w:tcBorders>
              <w:top w:val="single" w:sz="4" w:space="0" w:color="auto"/>
              <w:left w:val="single" w:sz="4" w:space="0" w:color="000000"/>
              <w:bottom w:val="single" w:sz="4" w:space="0" w:color="000000"/>
              <w:right w:val="single" w:sz="4" w:space="0" w:color="auto"/>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B</w:t>
            </w:r>
          </w:p>
        </w:tc>
        <w:tc>
          <w:tcPr>
            <w:tcW w:w="990" w:type="dxa"/>
            <w:tcBorders>
              <w:top w:val="single" w:sz="4" w:space="0" w:color="auto"/>
              <w:left w:val="single" w:sz="4" w:space="0" w:color="auto"/>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70</w:t>
            </w:r>
          </w:p>
        </w:tc>
        <w:tc>
          <w:tcPr>
            <w:tcW w:w="975"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50</w:t>
            </w:r>
          </w:p>
        </w:tc>
        <w:tc>
          <w:tcPr>
            <w:tcW w:w="6465" w:type="dxa"/>
            <w:tcBorders>
              <w:top w:val="single" w:sz="4" w:space="0" w:color="auto"/>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作业过程A+拆（装）箱、混配、筛分作业</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kern w:val="0"/>
                <w:sz w:val="24"/>
                <w:lang w:bidi="ar"/>
              </w:rPr>
            </w:pPr>
          </w:p>
        </w:tc>
      </w:tr>
      <w:tr w:rsidR="0083591B">
        <w:trPr>
          <w:cantSplit/>
          <w:trHeight w:hRule="exact" w:val="822"/>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val="restart"/>
            <w:tcBorders>
              <w:top w:val="single" w:sz="4" w:space="0" w:color="auto"/>
              <w:lef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2</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煤炭、焦炭、石油焦</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45</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35</w:t>
            </w:r>
          </w:p>
        </w:tc>
        <w:tc>
          <w:tcPr>
            <w:tcW w:w="6465" w:type="dxa"/>
            <w:tcBorders>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283"/>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tcBorders>
              <w:lef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3165" w:type="dxa"/>
            <w:gridSpan w:val="2"/>
            <w:vMerge/>
            <w:tcBorders>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B</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75</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55</w:t>
            </w:r>
          </w:p>
        </w:tc>
        <w:tc>
          <w:tcPr>
            <w:tcW w:w="6465" w:type="dxa"/>
            <w:tcBorders>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作业过程A+拆（装）箱、混配、筛分作业</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822"/>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val="restart"/>
            <w:tcBorders>
              <w:top w:val="single" w:sz="4" w:space="0" w:color="000000"/>
              <w:lef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3</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化肥</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80</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50</w:t>
            </w:r>
          </w:p>
        </w:tc>
        <w:tc>
          <w:tcPr>
            <w:tcW w:w="6465" w:type="dxa"/>
            <w:tcBorders>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283"/>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tcBorders>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3165" w:type="dxa"/>
            <w:gridSpan w:val="2"/>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B</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szCs w:val="21"/>
              </w:rPr>
              <w:t>100</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color w:val="000000"/>
                <w:szCs w:val="21"/>
              </w:rPr>
            </w:pPr>
            <w:r>
              <w:rPr>
                <w:rFonts w:ascii="仿宋_GB2312" w:eastAsia="仿宋_GB2312" w:hAnsi="仿宋_GB2312" w:cs="仿宋_GB2312" w:hint="eastAsia"/>
                <w:szCs w:val="21"/>
              </w:rPr>
              <w:t>70</w:t>
            </w:r>
          </w:p>
        </w:tc>
        <w:tc>
          <w:tcPr>
            <w:tcW w:w="6465" w:type="dxa"/>
            <w:tcBorders>
              <w:left w:val="single" w:sz="4" w:space="0" w:color="000000"/>
              <w:bottom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仿宋_GB2312" w:cs="仿宋_GB2312" w:hint="eastAsia"/>
                <w:sz w:val="18"/>
                <w:szCs w:val="18"/>
              </w:rPr>
            </w:pPr>
            <w:r>
              <w:rPr>
                <w:rFonts w:ascii="仿宋_GB2312" w:eastAsia="仿宋_GB2312" w:hAnsi="仿宋_GB2312" w:cs="仿宋_GB2312" w:hint="eastAsia"/>
                <w:sz w:val="18"/>
                <w:szCs w:val="18"/>
              </w:rPr>
              <w:t>作业过程A+灌包、拆（装）箱作业</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822"/>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val="restart"/>
            <w:tcBorders>
              <w:lef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r>
              <w:rPr>
                <w:rFonts w:ascii="仿宋_GB2312" w:eastAsia="仿宋_GB2312" w:hAnsi="仿宋_GB2312" w:cs="仿宋_GB2312" w:hint="eastAsia"/>
                <w:bCs/>
                <w:color w:val="000000"/>
                <w:kern w:val="0"/>
                <w:szCs w:val="21"/>
                <w:lang w:bidi="ar"/>
              </w:rPr>
              <w:t>4</w:t>
            </w:r>
          </w:p>
        </w:tc>
        <w:tc>
          <w:tcPr>
            <w:tcW w:w="3165" w:type="dxa"/>
            <w:gridSpan w:val="2"/>
            <w:vMerge w:val="restart"/>
            <w:tcBorders>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kern w:val="0"/>
                <w:szCs w:val="21"/>
                <w:lang w:bidi="ar"/>
              </w:rPr>
            </w:pPr>
            <w:r>
              <w:rPr>
                <w:rFonts w:ascii="仿宋_GB2312" w:eastAsia="仿宋_GB2312" w:hAnsi="仿宋_GB2312" w:cs="仿宋_GB2312" w:hint="eastAsia"/>
                <w:bCs/>
                <w:kern w:val="0"/>
                <w:szCs w:val="21"/>
                <w:lang w:bidi="ar"/>
              </w:rPr>
              <w:t>大豆、大麦、小麦、菜籽、木薯干豌豆</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kern w:val="0"/>
                <w:szCs w:val="21"/>
                <w:lang w:bidi="ar"/>
              </w:rPr>
            </w:pPr>
            <w:r>
              <w:rPr>
                <w:rFonts w:ascii="仿宋_GB2312" w:eastAsia="仿宋_GB2312" w:hAnsi="仿宋_GB2312" w:cs="仿宋_GB2312" w:hint="eastAsia"/>
                <w:bCs/>
                <w:kern w:val="0"/>
                <w:szCs w:val="21"/>
                <w:lang w:bidi="ar"/>
              </w:rPr>
              <w:t>A</w:t>
            </w:r>
          </w:p>
        </w:tc>
        <w:tc>
          <w:tcPr>
            <w:tcW w:w="990"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65</w:t>
            </w:r>
          </w:p>
        </w:tc>
        <w:tc>
          <w:tcPr>
            <w:tcW w:w="975"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40</w:t>
            </w:r>
          </w:p>
        </w:tc>
        <w:tc>
          <w:tcPr>
            <w:tcW w:w="6465" w:type="dxa"/>
            <w:tcBorders>
              <w:top w:val="single" w:sz="4" w:space="0" w:color="auto"/>
              <w:left w:val="single" w:sz="4" w:space="0" w:color="000000"/>
              <w:bottom w:val="single" w:sz="4" w:space="0" w:color="000000"/>
              <w:right w:val="single" w:sz="4" w:space="0" w:color="auto"/>
            </w:tcBorders>
            <w:vAlign w:val="center"/>
          </w:tcPr>
          <w:p w:rsidR="0083591B" w:rsidRDefault="0083591B">
            <w:pPr>
              <w:adjustRightInd w:val="0"/>
              <w:spacing w:line="280" w:lineRule="exact"/>
              <w:textAlignment w:val="baseline"/>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288"/>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bCs/>
                <w:color w:val="000000"/>
                <w:szCs w:val="21"/>
              </w:rPr>
            </w:pPr>
          </w:p>
        </w:tc>
        <w:tc>
          <w:tcPr>
            <w:tcW w:w="420" w:type="dxa"/>
            <w:vMerge/>
            <w:tcBorders>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仿宋_GB2312" w:cs="仿宋_GB2312" w:hint="eastAsia"/>
                <w:bCs/>
                <w:color w:val="000000"/>
                <w:kern w:val="0"/>
                <w:szCs w:val="21"/>
                <w:lang w:bidi="ar"/>
              </w:rPr>
            </w:pPr>
          </w:p>
        </w:tc>
        <w:tc>
          <w:tcPr>
            <w:tcW w:w="3165" w:type="dxa"/>
            <w:gridSpan w:val="2"/>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kern w:val="0"/>
                <w:szCs w:val="21"/>
                <w:lang w:bidi="ar"/>
              </w:rPr>
            </w:pP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仿宋_GB2312" w:cs="仿宋_GB2312" w:hint="eastAsia"/>
                <w:bCs/>
                <w:kern w:val="0"/>
                <w:szCs w:val="21"/>
                <w:lang w:bidi="ar"/>
              </w:rPr>
            </w:pPr>
            <w:r>
              <w:rPr>
                <w:rFonts w:ascii="仿宋_GB2312" w:eastAsia="仿宋_GB2312" w:hAnsi="仿宋_GB2312" w:cs="仿宋_GB2312" w:hint="eastAsia"/>
                <w:bCs/>
                <w:kern w:val="0"/>
                <w:szCs w:val="21"/>
                <w:lang w:bidi="ar"/>
              </w:rPr>
              <w:t>B</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80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仿宋_GB2312" w:cs="仿宋_GB2312" w:hint="eastAsia"/>
                <w:szCs w:val="21"/>
              </w:rPr>
            </w:pPr>
            <w:r>
              <w:rPr>
                <w:rFonts w:ascii="仿宋_GB2312" w:eastAsia="仿宋_GB2312" w:hAnsi="仿宋_GB2312" w:cs="仿宋_GB2312" w:hint="eastAsia"/>
                <w:szCs w:val="21"/>
              </w:rPr>
              <w:t>60</w:t>
            </w:r>
          </w:p>
        </w:tc>
        <w:tc>
          <w:tcPr>
            <w:tcW w:w="6465" w:type="dxa"/>
            <w:tcBorders>
              <w:top w:val="single" w:sz="4" w:space="0" w:color="auto"/>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仿宋_GB2312" w:cs="仿宋_GB2312" w:hint="eastAsia"/>
                <w:color w:val="000000"/>
                <w:sz w:val="18"/>
                <w:szCs w:val="18"/>
              </w:rPr>
            </w:pPr>
            <w:r>
              <w:rPr>
                <w:rFonts w:ascii="仿宋_GB2312" w:eastAsia="仿宋_GB2312" w:hAnsi="仿宋_GB2312" w:cs="仿宋_GB2312" w:hint="eastAsia"/>
                <w:color w:val="000000"/>
                <w:sz w:val="18"/>
                <w:szCs w:val="18"/>
              </w:rPr>
              <w:t>作业过程A+灌包、拆（装）箱作业</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837"/>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val="restart"/>
            <w:tcBorders>
              <w:top w:val="single" w:sz="4" w:space="0" w:color="auto"/>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5</w:t>
            </w:r>
          </w:p>
        </w:tc>
        <w:tc>
          <w:tcPr>
            <w:tcW w:w="3165" w:type="dxa"/>
            <w:gridSpan w:val="2"/>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铜精矿、镍矿、锂精矿、金矿等有色金属矿</w:t>
            </w:r>
          </w:p>
        </w:tc>
        <w:tc>
          <w:tcPr>
            <w:tcW w:w="1050"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A</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45</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35</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283"/>
        </w:trPr>
        <w:tc>
          <w:tcPr>
            <w:tcW w:w="468" w:type="dxa"/>
            <w:vMerge/>
            <w:tcBorders>
              <w:left w:val="single" w:sz="4" w:space="0" w:color="auto"/>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tcBorders>
              <w:top w:val="single" w:sz="4" w:space="0" w:color="auto"/>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3165" w:type="dxa"/>
            <w:gridSpan w:val="2"/>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50"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B</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75</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60</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作业过程A+灌包、拆（装）箱作业</w:t>
            </w:r>
          </w:p>
        </w:tc>
        <w:tc>
          <w:tcPr>
            <w:tcW w:w="1005" w:type="dxa"/>
            <w:vMerge/>
            <w:tcBorders>
              <w:left w:val="single" w:sz="4" w:space="0" w:color="000000"/>
              <w:bottom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966"/>
        </w:trPr>
        <w:tc>
          <w:tcPr>
            <w:tcW w:w="468" w:type="dxa"/>
            <w:vMerge w:val="restart"/>
            <w:tcBorders>
              <w:top w:val="single" w:sz="4" w:space="0" w:color="auto"/>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lastRenderedPageBreak/>
              <w:t>散 装 类</w:t>
            </w:r>
          </w:p>
        </w:tc>
        <w:tc>
          <w:tcPr>
            <w:tcW w:w="420" w:type="dxa"/>
            <w:tcBorders>
              <w:top w:val="single" w:sz="4" w:space="0" w:color="auto"/>
              <w:left w:val="single" w:sz="4" w:space="0" w:color="000000"/>
              <w:bottom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6</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水泥、水泥熟料、盐、矿渣微粉</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45</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35</w:t>
            </w:r>
          </w:p>
        </w:tc>
        <w:tc>
          <w:tcPr>
            <w:tcW w:w="6465" w:type="dxa"/>
            <w:tcBorders>
              <w:left w:val="single" w:sz="4" w:space="0" w:color="000000"/>
              <w:bottom w:val="single" w:sz="4" w:space="0" w:color="000000"/>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皮带运输）至堆场（罐），在堆场（罐）将货物装汽车或捣搬至铁路边（船边）后装火车（船）。或将货物从客户车辆（船舶）卸至堆场（罐），捣搬（皮带运输）至船边，并将货物装船。</w:t>
            </w:r>
          </w:p>
        </w:tc>
        <w:tc>
          <w:tcPr>
            <w:tcW w:w="1005" w:type="dxa"/>
            <w:vMerge w:val="restart"/>
            <w:tcBorders>
              <w:top w:val="single" w:sz="4" w:space="0" w:color="auto"/>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r>
              <w:rPr>
                <w:rFonts w:ascii="宋体" w:hAnsi="宋体" w:cs="宋体" w:hint="eastAsia"/>
                <w:color w:val="000000"/>
                <w:sz w:val="24"/>
              </w:rPr>
              <w:t>W</w:t>
            </w:r>
          </w:p>
        </w:tc>
      </w:tr>
      <w:tr w:rsidR="0083591B">
        <w:trPr>
          <w:cantSplit/>
          <w:trHeight w:hRule="exact" w:val="852"/>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val="restart"/>
            <w:tcBorders>
              <w:top w:val="single" w:sz="4" w:space="0" w:color="000000"/>
              <w:lef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7</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糖、氧化铝、纯碱、鱼粉</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55</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Cs w:val="21"/>
              </w:rPr>
            </w:pPr>
            <w:r>
              <w:rPr>
                <w:rFonts w:ascii="仿宋_GB2312" w:eastAsia="仿宋_GB2312" w:hAnsi="宋体" w:cs="宋体" w:hint="eastAsia"/>
                <w:szCs w:val="21"/>
              </w:rPr>
              <w:t>45</w:t>
            </w:r>
          </w:p>
        </w:tc>
        <w:tc>
          <w:tcPr>
            <w:tcW w:w="6465" w:type="dxa"/>
            <w:tcBorders>
              <w:left w:val="single" w:sz="4" w:space="0" w:color="000000"/>
              <w:bottom w:val="single" w:sz="4" w:space="0" w:color="000000"/>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283"/>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tcBorders>
              <w:left w:val="single" w:sz="4" w:space="0" w:color="000000"/>
              <w:bottom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3165" w:type="dxa"/>
            <w:gridSpan w:val="2"/>
            <w:vMerge/>
            <w:tcBorders>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B</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65</w:t>
            </w:r>
          </w:p>
        </w:tc>
        <w:tc>
          <w:tcPr>
            <w:tcW w:w="6465" w:type="dxa"/>
            <w:tcBorders>
              <w:left w:val="single" w:sz="4" w:space="0" w:color="000000"/>
              <w:bottom w:val="single" w:sz="4" w:space="0" w:color="000000"/>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作业过程A+灌包、拆（装）箱作业</w:t>
            </w: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879"/>
        </w:trPr>
        <w:tc>
          <w:tcPr>
            <w:tcW w:w="468" w:type="dxa"/>
            <w:vMerge/>
            <w:tcBorders>
              <w:left w:val="single" w:sz="4" w:space="0" w:color="auto"/>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tcBorders>
              <w:top w:val="single" w:sz="4" w:space="0" w:color="000000"/>
              <w:left w:val="single" w:sz="4" w:space="0" w:color="000000"/>
              <w:bottom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砖瓦、砂土、碎石、滑石粉、长石沙、玄武岩、钾长石</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30</w:t>
            </w:r>
          </w:p>
        </w:tc>
        <w:tc>
          <w:tcPr>
            <w:tcW w:w="6465" w:type="dxa"/>
            <w:tcBorders>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769"/>
        </w:trPr>
        <w:tc>
          <w:tcPr>
            <w:tcW w:w="468" w:type="dxa"/>
            <w:vMerge w:val="restart"/>
            <w:tcBorders>
              <w:top w:val="single" w:sz="4" w:space="0" w:color="000000"/>
              <w:left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包</w:t>
            </w:r>
          </w:p>
          <w:p w:rsidR="0083591B" w:rsidRDefault="0083591B">
            <w:pPr>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装</w:t>
            </w:r>
          </w:p>
          <w:p w:rsidR="0083591B" w:rsidRDefault="0083591B">
            <w:pPr>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类</w:t>
            </w:r>
          </w:p>
        </w:tc>
        <w:tc>
          <w:tcPr>
            <w:tcW w:w="420" w:type="dxa"/>
            <w:vMerge w:val="restart"/>
            <w:tcBorders>
              <w:top w:val="single" w:sz="4" w:space="0" w:color="000000"/>
              <w:lef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9</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化肥</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85</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65</w:t>
            </w:r>
          </w:p>
        </w:tc>
        <w:tc>
          <w:tcPr>
            <w:tcW w:w="6465" w:type="dxa"/>
            <w:tcBorders>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将货物从船舱吊起，经过船边、机械捣搬至堆场，在堆场将货物装汽车或捣搬至铁路边后装火车。或将货物从客户车辆或船舶卸至堆场，捣搬至船边，并将货物装船。</w:t>
            </w: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340"/>
        </w:trPr>
        <w:tc>
          <w:tcPr>
            <w:tcW w:w="468" w:type="dxa"/>
            <w:vMerge/>
            <w:tcBorders>
              <w:left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szCs w:val="21"/>
              </w:rPr>
            </w:pPr>
          </w:p>
        </w:tc>
        <w:tc>
          <w:tcPr>
            <w:tcW w:w="420" w:type="dxa"/>
            <w:vMerge/>
            <w:tcBorders>
              <w:lef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B</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110</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90</w:t>
            </w:r>
          </w:p>
        </w:tc>
        <w:tc>
          <w:tcPr>
            <w:tcW w:w="6465" w:type="dxa"/>
            <w:tcBorders>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作业过程A+割包、改包、拼包、拆（装）箱作业</w:t>
            </w: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hRule="exact" w:val="596"/>
        </w:trPr>
        <w:tc>
          <w:tcPr>
            <w:tcW w:w="468" w:type="dxa"/>
            <w:vMerge/>
            <w:tcBorders>
              <w:left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szCs w:val="21"/>
              </w:rPr>
            </w:pPr>
          </w:p>
        </w:tc>
        <w:tc>
          <w:tcPr>
            <w:tcW w:w="420" w:type="dxa"/>
            <w:vMerge/>
            <w:tcBorders>
              <w:left w:val="single" w:sz="4" w:space="0" w:color="000000"/>
              <w:bottom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C</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150</w:t>
            </w:r>
          </w:p>
        </w:tc>
        <w:tc>
          <w:tcPr>
            <w:tcW w:w="6465" w:type="dxa"/>
            <w:tcBorders>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sz w:val="18"/>
                <w:szCs w:val="18"/>
              </w:rPr>
            </w:pPr>
            <w:r>
              <w:rPr>
                <w:rFonts w:ascii="仿宋_GB2312" w:eastAsia="仿宋_GB2312" w:hAnsi="宋体" w:cs="宋体" w:hint="eastAsia"/>
                <w:sz w:val="18"/>
                <w:szCs w:val="18"/>
              </w:rPr>
              <w:t>临港作业全过程：货物经过（火车、汽车）卸入港方库场 ,经捣搬至工厂灌包作业后，再捣搬至港方库场（工厂）后装（火车、汽车）。</w:t>
            </w:r>
          </w:p>
          <w:p w:rsidR="0083591B" w:rsidRDefault="0083591B">
            <w:pPr>
              <w:adjustRightInd w:val="0"/>
              <w:spacing w:line="280" w:lineRule="exact"/>
              <w:textAlignment w:val="baseline"/>
              <w:rPr>
                <w:rFonts w:ascii="仿宋_GB2312" w:eastAsia="仿宋_GB2312" w:hAnsi="宋体" w:cs="宋体" w:hint="eastAsia"/>
                <w:color w:val="000000"/>
                <w:sz w:val="18"/>
                <w:szCs w:val="18"/>
              </w:rPr>
            </w:pPr>
          </w:p>
        </w:tc>
        <w:tc>
          <w:tcPr>
            <w:tcW w:w="1005" w:type="dxa"/>
            <w:vMerge/>
            <w:tcBorders>
              <w:left w:val="single" w:sz="4" w:space="0" w:color="auto"/>
              <w:right w:val="single" w:sz="4" w:space="0" w:color="auto"/>
            </w:tcBorders>
            <w:vAlign w:val="center"/>
          </w:tcPr>
          <w:p w:rsidR="0083591B" w:rsidRDefault="0083591B">
            <w:pPr>
              <w:jc w:val="center"/>
              <w:rPr>
                <w:rFonts w:ascii="宋体" w:hAnsi="宋体" w:cs="宋体" w:hint="eastAsia"/>
                <w:color w:val="000000"/>
                <w:sz w:val="24"/>
              </w:rPr>
            </w:pPr>
          </w:p>
        </w:tc>
      </w:tr>
      <w:tr w:rsidR="0083591B">
        <w:trPr>
          <w:cantSplit/>
          <w:trHeight w:val="962"/>
        </w:trPr>
        <w:tc>
          <w:tcPr>
            <w:tcW w:w="468" w:type="dxa"/>
            <w:vMerge/>
            <w:tcBorders>
              <w:left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kern w:val="0"/>
                <w:szCs w:val="21"/>
                <w:lang w:bidi="ar"/>
              </w:rPr>
            </w:pPr>
          </w:p>
        </w:tc>
        <w:tc>
          <w:tcPr>
            <w:tcW w:w="420" w:type="dxa"/>
            <w:vMerge w:val="restart"/>
            <w:tcBorders>
              <w:top w:val="single" w:sz="4" w:space="0" w:color="auto"/>
              <w:left w:val="single" w:sz="4" w:space="0" w:color="000000"/>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szCs w:val="21"/>
              </w:rPr>
              <w:t>10</w:t>
            </w:r>
          </w:p>
        </w:tc>
        <w:tc>
          <w:tcPr>
            <w:tcW w:w="3165" w:type="dxa"/>
            <w:gridSpan w:val="2"/>
            <w:vMerge w:val="restart"/>
            <w:tcBorders>
              <w:top w:val="single" w:sz="4" w:space="0" w:color="auto"/>
              <w:left w:val="single" w:sz="4" w:space="0" w:color="000000"/>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水泥、水泥熟料、煤炭、焦炭、石油焦</w:t>
            </w:r>
          </w:p>
        </w:tc>
        <w:tc>
          <w:tcPr>
            <w:tcW w:w="1035"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szCs w:val="21"/>
              </w:rPr>
              <w:t>A</w:t>
            </w:r>
          </w:p>
        </w:tc>
        <w:tc>
          <w:tcPr>
            <w:tcW w:w="100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6465" w:type="dxa"/>
            <w:tcBorders>
              <w:top w:val="single" w:sz="4" w:space="0" w:color="auto"/>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hRule="exact" w:val="301"/>
        </w:trPr>
        <w:tc>
          <w:tcPr>
            <w:tcW w:w="468" w:type="dxa"/>
            <w:vMerge/>
            <w:tcBorders>
              <w:left w:val="single" w:sz="4" w:space="0" w:color="auto"/>
              <w:right w:val="single" w:sz="4" w:space="0" w:color="000000"/>
            </w:tcBorders>
            <w:vAlign w:val="center"/>
          </w:tcPr>
          <w:p w:rsidR="0083591B" w:rsidRDefault="0083591B">
            <w:pPr>
              <w:jc w:val="center"/>
              <w:textAlignment w:val="center"/>
              <w:rPr>
                <w:rFonts w:ascii="仿宋_GB2312" w:eastAsia="仿宋_GB2312" w:hAnsi="宋体" w:cs="宋体" w:hint="eastAsia"/>
                <w:bCs/>
                <w:color w:val="000000"/>
                <w:kern w:val="0"/>
                <w:szCs w:val="21"/>
                <w:lang w:bidi="ar"/>
              </w:rPr>
            </w:pPr>
          </w:p>
        </w:tc>
        <w:tc>
          <w:tcPr>
            <w:tcW w:w="420" w:type="dxa"/>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35" w:type="dxa"/>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B</w:t>
            </w:r>
          </w:p>
        </w:tc>
        <w:tc>
          <w:tcPr>
            <w:tcW w:w="1005"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75</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6465" w:type="dxa"/>
            <w:tcBorders>
              <w:top w:val="single" w:sz="4" w:space="0" w:color="auto"/>
              <w:left w:val="single" w:sz="4" w:space="0" w:color="000000"/>
              <w:bottom w:val="single" w:sz="4" w:space="0" w:color="auto"/>
              <w:right w:val="single" w:sz="4" w:space="0" w:color="auto"/>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作业过程A+割包、拼包、拆（装）箱作业</w:t>
            </w:r>
          </w:p>
        </w:tc>
        <w:tc>
          <w:tcPr>
            <w:tcW w:w="1005" w:type="dxa"/>
            <w:vMerge/>
            <w:tcBorders>
              <w:left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val="879"/>
        </w:trPr>
        <w:tc>
          <w:tcPr>
            <w:tcW w:w="468" w:type="dxa"/>
            <w:vMerge/>
            <w:tcBorders>
              <w:left w:val="single" w:sz="4" w:space="0" w:color="auto"/>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420" w:type="dxa"/>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11</w:t>
            </w:r>
          </w:p>
        </w:tc>
        <w:tc>
          <w:tcPr>
            <w:tcW w:w="3165" w:type="dxa"/>
            <w:gridSpan w:val="2"/>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铜精矿、镍矿、锂精矿、金矿等有色金属矿</w:t>
            </w:r>
          </w:p>
        </w:tc>
        <w:tc>
          <w:tcPr>
            <w:tcW w:w="1035"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100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55</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45</w:t>
            </w:r>
          </w:p>
        </w:tc>
        <w:tc>
          <w:tcPr>
            <w:tcW w:w="6465" w:type="dxa"/>
            <w:tcBorders>
              <w:top w:val="single" w:sz="4" w:space="0" w:color="auto"/>
              <w:left w:val="single" w:sz="4" w:space="0" w:color="000000"/>
              <w:bottom w:val="single" w:sz="4" w:space="0" w:color="auto"/>
              <w:right w:val="single" w:sz="4" w:space="0" w:color="auto"/>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auto"/>
              <w:bottom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val="283"/>
        </w:trPr>
        <w:tc>
          <w:tcPr>
            <w:tcW w:w="468" w:type="dxa"/>
            <w:vMerge/>
            <w:tcBorders>
              <w:top w:val="single" w:sz="4" w:space="0" w:color="auto"/>
              <w:left w:val="single" w:sz="4" w:space="0" w:color="auto"/>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420"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35" w:type="dxa"/>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B</w:t>
            </w:r>
          </w:p>
        </w:tc>
        <w:tc>
          <w:tcPr>
            <w:tcW w:w="1005"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6465" w:type="dxa"/>
            <w:tcBorders>
              <w:top w:val="single" w:sz="4" w:space="0" w:color="auto"/>
              <w:left w:val="single" w:sz="4" w:space="0" w:color="000000"/>
              <w:bottom w:val="single" w:sz="4" w:space="0" w:color="auto"/>
              <w:right w:val="single" w:sz="4" w:space="0" w:color="auto"/>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作业过程A+拆（装）箱作业</w:t>
            </w:r>
          </w:p>
        </w:tc>
        <w:tc>
          <w:tcPr>
            <w:tcW w:w="1005" w:type="dxa"/>
            <w:vMerge/>
            <w:tcBorders>
              <w:top w:val="single" w:sz="4" w:space="0" w:color="auto"/>
              <w:left w:val="single" w:sz="4" w:space="0" w:color="auto"/>
              <w:bottom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val="879"/>
        </w:trPr>
        <w:tc>
          <w:tcPr>
            <w:tcW w:w="468" w:type="dxa"/>
            <w:vMerge w:val="restart"/>
            <w:tcBorders>
              <w:top w:val="single" w:sz="4" w:space="0" w:color="auto"/>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lastRenderedPageBreak/>
              <w:t>包</w:t>
            </w:r>
          </w:p>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装</w:t>
            </w:r>
          </w:p>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类</w:t>
            </w:r>
          </w:p>
        </w:tc>
        <w:tc>
          <w:tcPr>
            <w:tcW w:w="420" w:type="dxa"/>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12</w:t>
            </w:r>
          </w:p>
        </w:tc>
        <w:tc>
          <w:tcPr>
            <w:tcW w:w="3165" w:type="dxa"/>
            <w:gridSpan w:val="2"/>
            <w:vMerge w:val="restart"/>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糖、纯碱、鱼粉、氧化铝</w:t>
            </w:r>
          </w:p>
        </w:tc>
        <w:tc>
          <w:tcPr>
            <w:tcW w:w="1035" w:type="dxa"/>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1005" w:type="dxa"/>
            <w:gridSpan w:val="2"/>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975"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6465" w:type="dxa"/>
            <w:tcBorders>
              <w:top w:val="single" w:sz="4" w:space="0" w:color="auto"/>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val="restart"/>
            <w:tcBorders>
              <w:top w:val="single" w:sz="4" w:space="0" w:color="auto"/>
              <w:left w:val="single" w:sz="4" w:space="0" w:color="000000"/>
              <w:right w:val="single" w:sz="4" w:space="0" w:color="auto"/>
            </w:tcBorders>
            <w:vAlign w:val="center"/>
          </w:tcPr>
          <w:p w:rsidR="0083591B" w:rsidRDefault="0083591B">
            <w:pPr>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W</w:t>
            </w:r>
          </w:p>
        </w:tc>
      </w:tr>
      <w:tr w:rsidR="0083591B">
        <w:trPr>
          <w:cantSplit/>
          <w:trHeight w:hRule="exact" w:val="283"/>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B</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65</w:t>
            </w:r>
          </w:p>
        </w:tc>
        <w:tc>
          <w:tcPr>
            <w:tcW w:w="6465" w:type="dxa"/>
            <w:tcBorders>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作业过程A+割包、拆（装）箱作业</w:t>
            </w:r>
          </w:p>
        </w:tc>
        <w:tc>
          <w:tcPr>
            <w:tcW w:w="1005" w:type="dxa"/>
            <w:vMerge/>
            <w:tcBorders>
              <w:top w:val="single" w:sz="4" w:space="0" w:color="auto"/>
              <w:left w:val="single" w:sz="4" w:space="0" w:color="000000"/>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val="822"/>
        </w:trPr>
        <w:tc>
          <w:tcPr>
            <w:tcW w:w="468" w:type="dxa"/>
            <w:vMerge/>
            <w:tcBorders>
              <w:left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13</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left"/>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豆粕、大麦、小麦、豆粕、菜籽粕</w:t>
            </w:r>
          </w:p>
        </w:tc>
        <w:tc>
          <w:tcPr>
            <w:tcW w:w="103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6465" w:type="dxa"/>
            <w:tcBorders>
              <w:left w:val="single" w:sz="4" w:space="0" w:color="000000"/>
              <w:bottom w:val="single" w:sz="4" w:space="0" w:color="auto"/>
              <w:right w:val="single" w:sz="4" w:space="0" w:color="000000"/>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top w:val="single" w:sz="4" w:space="0" w:color="auto"/>
              <w:left w:val="single" w:sz="4" w:space="0" w:color="000000"/>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val="555"/>
        </w:trPr>
        <w:tc>
          <w:tcPr>
            <w:tcW w:w="468" w:type="dxa"/>
            <w:vMerge/>
            <w:tcBorders>
              <w:left w:val="single" w:sz="4" w:space="0" w:color="auto"/>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165" w:type="dxa"/>
            <w:gridSpan w:val="2"/>
            <w:vMerge/>
            <w:tcBorders>
              <w:left w:val="single" w:sz="4" w:space="0" w:color="000000"/>
              <w:right w:val="single" w:sz="4" w:space="0" w:color="000000"/>
            </w:tcBorders>
            <w:vAlign w:val="center"/>
          </w:tcPr>
          <w:p w:rsidR="0083591B" w:rsidRDefault="0083591B">
            <w:pPr>
              <w:widowControl/>
              <w:jc w:val="left"/>
              <w:textAlignment w:val="center"/>
              <w:rPr>
                <w:rFonts w:ascii="仿宋_GB2312" w:eastAsia="仿宋_GB2312" w:hAnsi="宋体" w:cs="宋体" w:hint="eastAsia"/>
                <w:bCs/>
                <w:color w:val="000000"/>
                <w:kern w:val="0"/>
                <w:szCs w:val="21"/>
                <w:lang w:bidi="ar"/>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B</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260</w:t>
            </w:r>
          </w:p>
        </w:tc>
        <w:tc>
          <w:tcPr>
            <w:tcW w:w="6465" w:type="dxa"/>
            <w:tcBorders>
              <w:left w:val="single" w:sz="4" w:space="0" w:color="000000"/>
              <w:bottom w:val="single" w:sz="4" w:space="0" w:color="auto"/>
              <w:right w:val="single" w:sz="4" w:space="0" w:color="000000"/>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sz w:val="18"/>
                <w:szCs w:val="18"/>
              </w:rPr>
              <w:t>临港作业全过程：货物经过（火车、汽车）卸入港方库场 ,经捣搬至工厂灌包作业后，再捣搬至港方库场（工厂）后装（火车、汽车）。</w:t>
            </w:r>
          </w:p>
        </w:tc>
        <w:tc>
          <w:tcPr>
            <w:tcW w:w="1005" w:type="dxa"/>
            <w:vMerge/>
            <w:tcBorders>
              <w:top w:val="single" w:sz="4" w:space="0" w:color="auto"/>
              <w:left w:val="single" w:sz="4" w:space="0" w:color="000000"/>
              <w:bottom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 w:val="24"/>
              </w:rPr>
            </w:pPr>
          </w:p>
        </w:tc>
      </w:tr>
      <w:tr w:rsidR="0083591B">
        <w:trPr>
          <w:cantSplit/>
          <w:trHeight w:hRule="exact" w:val="482"/>
        </w:trPr>
        <w:tc>
          <w:tcPr>
            <w:tcW w:w="468" w:type="dxa"/>
            <w:vMerge w:val="restart"/>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其</w:t>
            </w:r>
          </w:p>
          <w:p w:rsidR="0083591B" w:rsidRDefault="0083591B">
            <w:pPr>
              <w:jc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他</w:t>
            </w:r>
          </w:p>
          <w:p w:rsidR="0083591B" w:rsidRDefault="0083591B">
            <w:pPr>
              <w:jc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类</w:t>
            </w:r>
          </w:p>
        </w:tc>
        <w:tc>
          <w:tcPr>
            <w:tcW w:w="420" w:type="dxa"/>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14</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left"/>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钢坯、钢锭、生铁、金属块锭、钢材、钢轨、钢管、卷板</w:t>
            </w:r>
          </w:p>
        </w:tc>
        <w:tc>
          <w:tcPr>
            <w:tcW w:w="103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80" w:lineRule="exact"/>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r>
              <w:rPr>
                <w:rFonts w:ascii="仿宋_GB2312" w:hAnsi="宋体" w:cs="宋体" w:hint="eastAsia"/>
                <w:bCs/>
                <w:color w:val="000000"/>
                <w:szCs w:val="21"/>
              </w:rPr>
              <w:t>≦</w:t>
            </w:r>
            <w:r>
              <w:rPr>
                <w:rFonts w:ascii="仿宋_GB2312" w:eastAsia="仿宋_GB2312" w:hAnsi="宋体" w:cs="宋体" w:hint="eastAsia"/>
                <w:bCs/>
                <w:color w:val="000000"/>
                <w:szCs w:val="21"/>
              </w:rPr>
              <w:t>5吨）</w:t>
            </w:r>
          </w:p>
        </w:tc>
        <w:tc>
          <w:tcPr>
            <w:tcW w:w="1005" w:type="dxa"/>
            <w:gridSpan w:val="2"/>
            <w:tcBorders>
              <w:top w:val="single" w:sz="4" w:space="0" w:color="000000"/>
              <w:left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55</w:t>
            </w:r>
          </w:p>
        </w:tc>
        <w:tc>
          <w:tcPr>
            <w:tcW w:w="975" w:type="dxa"/>
            <w:tcBorders>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6465" w:type="dxa"/>
            <w:vMerge w:val="restart"/>
            <w:tcBorders>
              <w:top w:val="single" w:sz="4" w:space="0" w:color="auto"/>
              <w:left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val="restart"/>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kern w:val="0"/>
                <w:sz w:val="24"/>
                <w:lang w:bidi="ar"/>
              </w:rPr>
            </w:pPr>
            <w:r>
              <w:rPr>
                <w:rFonts w:ascii="仿宋_GB2312" w:eastAsia="仿宋_GB2312" w:hAnsi="宋体" w:cs="宋体" w:hint="eastAsia"/>
                <w:color w:val="000000"/>
                <w:kern w:val="0"/>
                <w:sz w:val="24"/>
                <w:lang w:bidi="ar"/>
              </w:rPr>
              <w:t>W/M</w:t>
            </w:r>
          </w:p>
          <w:p w:rsidR="0083591B" w:rsidRDefault="0083591B">
            <w:pPr>
              <w:jc w:val="center"/>
              <w:rPr>
                <w:rFonts w:ascii="仿宋_GB2312" w:eastAsia="仿宋_GB2312" w:hAnsi="宋体" w:cs="宋体" w:hint="eastAsia"/>
                <w:color w:val="000000"/>
                <w:kern w:val="0"/>
                <w:szCs w:val="21"/>
                <w:lang w:bidi="ar"/>
              </w:rPr>
            </w:pPr>
            <w:r>
              <w:rPr>
                <w:rFonts w:ascii="仿宋_GB2312" w:eastAsia="仿宋_GB2312" w:hAnsi="宋体" w:cs="宋体" w:hint="eastAsia"/>
                <w:color w:val="000000"/>
                <w:kern w:val="0"/>
                <w:szCs w:val="21"/>
                <w:lang w:bidi="ar"/>
              </w:rPr>
              <w:t>择大</w:t>
            </w:r>
          </w:p>
        </w:tc>
      </w:tr>
      <w:tr w:rsidR="0083591B">
        <w:trPr>
          <w:cantSplit/>
          <w:trHeight w:hRule="exact" w:val="425"/>
        </w:trPr>
        <w:tc>
          <w:tcPr>
            <w:tcW w:w="468" w:type="dxa"/>
            <w:vMerge/>
            <w:tcBorders>
              <w:left w:val="single" w:sz="4" w:space="0" w:color="000000"/>
              <w:right w:val="single" w:sz="4" w:space="0" w:color="000000"/>
            </w:tcBorders>
            <w:vAlign w:val="center"/>
          </w:tcPr>
          <w:p w:rsidR="0083591B" w:rsidRDefault="0083591B">
            <w:pPr>
              <w:jc w:val="center"/>
              <w:rPr>
                <w:rFonts w:ascii="宋体" w:hAnsi="宋体" w:cs="宋体" w:hint="eastAsia"/>
                <w:b/>
                <w:bCs/>
                <w:color w:val="000000"/>
                <w:kern w:val="0"/>
                <w:szCs w:val="21"/>
                <w:lang w:bidi="ar"/>
              </w:rPr>
            </w:pPr>
          </w:p>
        </w:tc>
        <w:tc>
          <w:tcPr>
            <w:tcW w:w="420"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b/>
                <w:bCs/>
                <w:color w:val="000000"/>
                <w:szCs w:val="21"/>
              </w:rPr>
            </w:pPr>
          </w:p>
        </w:tc>
        <w:tc>
          <w:tcPr>
            <w:tcW w:w="3165" w:type="dxa"/>
            <w:gridSpan w:val="2"/>
            <w:vMerge/>
            <w:tcBorders>
              <w:left w:val="single" w:sz="4" w:space="0" w:color="000000"/>
              <w:bottom w:val="single" w:sz="4" w:space="0" w:color="auto"/>
              <w:right w:val="single" w:sz="4" w:space="0" w:color="000000"/>
            </w:tcBorders>
            <w:vAlign w:val="center"/>
          </w:tcPr>
          <w:p w:rsidR="0083591B" w:rsidRDefault="0083591B">
            <w:pPr>
              <w:widowControl/>
              <w:jc w:val="left"/>
              <w:textAlignment w:val="center"/>
              <w:rPr>
                <w:rFonts w:ascii="宋体" w:hAnsi="宋体" w:cs="宋体" w:hint="eastAsia"/>
                <w:b/>
                <w:bCs/>
                <w:color w:val="000000"/>
                <w:kern w:val="0"/>
                <w:szCs w:val="21"/>
                <w:lang w:bidi="ar"/>
              </w:rPr>
            </w:pPr>
          </w:p>
        </w:tc>
        <w:tc>
          <w:tcPr>
            <w:tcW w:w="1035"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spacing w:line="280" w:lineRule="exact"/>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B（&gt;5吨）</w:t>
            </w:r>
          </w:p>
        </w:tc>
        <w:tc>
          <w:tcPr>
            <w:tcW w:w="100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75</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6465" w:type="dxa"/>
            <w:vMerge/>
            <w:tcBorders>
              <w:left w:val="single" w:sz="4" w:space="0" w:color="000000"/>
              <w:bottom w:val="single" w:sz="4" w:space="0" w:color="auto"/>
              <w:right w:val="single" w:sz="4" w:space="0" w:color="000000"/>
            </w:tcBorders>
          </w:tcPr>
          <w:p w:rsidR="0083591B" w:rsidRDefault="0083591B">
            <w:pPr>
              <w:adjustRightInd w:val="0"/>
              <w:spacing w:line="280" w:lineRule="exact"/>
              <w:jc w:val="left"/>
              <w:textAlignment w:val="baseline"/>
              <w:rPr>
                <w:rFonts w:ascii="宋体" w:hAnsi="宋体" w:cs="宋体" w:hint="eastAsia"/>
                <w:color w:val="000000"/>
                <w:sz w:val="18"/>
                <w:szCs w:val="18"/>
              </w:rPr>
            </w:pP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kern w:val="0"/>
                <w:sz w:val="24"/>
                <w:lang w:bidi="ar"/>
              </w:rPr>
            </w:pP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宋体" w:hAnsi="宋体" w:cs="宋体" w:hint="eastAsia"/>
                <w:b/>
                <w:bCs/>
                <w:color w:val="000000"/>
                <w:kern w:val="0"/>
                <w:szCs w:val="21"/>
                <w:lang w:bidi="ar"/>
              </w:rPr>
            </w:pPr>
          </w:p>
        </w:tc>
        <w:tc>
          <w:tcPr>
            <w:tcW w:w="420" w:type="dxa"/>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b/>
                <w:bCs/>
                <w:color w:val="000000"/>
                <w:szCs w:val="21"/>
              </w:rPr>
            </w:pPr>
            <w:r>
              <w:rPr>
                <w:rFonts w:ascii="仿宋_GB2312" w:eastAsia="仿宋_GB2312" w:hAnsi="宋体" w:cs="宋体" w:hint="eastAsia"/>
                <w:bCs/>
                <w:color w:val="000000"/>
                <w:kern w:val="0"/>
                <w:szCs w:val="21"/>
                <w:lang w:bidi="ar"/>
              </w:rPr>
              <w:t>15</w:t>
            </w:r>
          </w:p>
        </w:tc>
        <w:tc>
          <w:tcPr>
            <w:tcW w:w="3165" w:type="dxa"/>
            <w:gridSpan w:val="2"/>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b/>
                <w:bCs/>
                <w:color w:val="000000"/>
                <w:kern w:val="0"/>
                <w:szCs w:val="21"/>
                <w:lang w:bidi="ar"/>
              </w:rPr>
            </w:pPr>
            <w:r>
              <w:rPr>
                <w:rFonts w:ascii="仿宋_GB2312" w:eastAsia="仿宋_GB2312" w:hAnsi="宋体" w:cs="宋体" w:hint="eastAsia"/>
                <w:bCs/>
                <w:color w:val="000000"/>
                <w:kern w:val="0"/>
                <w:szCs w:val="21"/>
                <w:lang w:bidi="ar"/>
              </w:rPr>
              <w:t>废碎金属</w:t>
            </w:r>
          </w:p>
        </w:tc>
        <w:tc>
          <w:tcPr>
            <w:tcW w:w="1035"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100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975" w:type="dxa"/>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6465" w:type="dxa"/>
            <w:tcBorders>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宋体"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kern w:val="0"/>
                <w:sz w:val="24"/>
                <w:lang w:bidi="ar"/>
              </w:rPr>
            </w:pP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宋体" w:hAnsi="宋体" w:cs="宋体" w:hint="eastAsia"/>
                <w:b/>
                <w:bCs/>
                <w:color w:val="000000"/>
                <w:kern w:val="0"/>
                <w:szCs w:val="21"/>
                <w:lang w:bidi="ar"/>
              </w:rPr>
            </w:pPr>
          </w:p>
        </w:tc>
        <w:tc>
          <w:tcPr>
            <w:tcW w:w="420" w:type="dxa"/>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b/>
                <w:bCs/>
                <w:color w:val="000000"/>
                <w:szCs w:val="21"/>
              </w:rPr>
            </w:pPr>
            <w:r>
              <w:rPr>
                <w:rFonts w:ascii="仿宋_GB2312" w:eastAsia="仿宋_GB2312" w:hAnsi="宋体" w:cs="宋体" w:hint="eastAsia"/>
                <w:bCs/>
                <w:color w:val="000000"/>
                <w:kern w:val="0"/>
                <w:szCs w:val="21"/>
                <w:lang w:bidi="ar"/>
              </w:rPr>
              <w:t>16</w:t>
            </w:r>
          </w:p>
        </w:tc>
        <w:tc>
          <w:tcPr>
            <w:tcW w:w="3165"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宋体" w:hAnsi="宋体" w:cs="宋体" w:hint="eastAsia"/>
                <w:b/>
                <w:bCs/>
                <w:color w:val="000000"/>
                <w:kern w:val="0"/>
                <w:szCs w:val="21"/>
                <w:lang w:bidi="ar"/>
              </w:rPr>
            </w:pPr>
            <w:r>
              <w:rPr>
                <w:rFonts w:ascii="仿宋_GB2312" w:eastAsia="仿宋_GB2312" w:hAnsi="宋体" w:cs="宋体" w:hint="eastAsia"/>
                <w:bCs/>
                <w:color w:val="000000"/>
                <w:kern w:val="0"/>
                <w:szCs w:val="21"/>
                <w:lang w:bidi="ar"/>
              </w:rPr>
              <w:t>各种纸、纸浆、木屑（片）</w:t>
            </w:r>
          </w:p>
        </w:tc>
        <w:tc>
          <w:tcPr>
            <w:tcW w:w="1035" w:type="dxa"/>
            <w:tcBorders>
              <w:top w:val="single" w:sz="4" w:space="0" w:color="auto"/>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1005" w:type="dxa"/>
            <w:gridSpan w:val="2"/>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45</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kern w:val="0"/>
                <w:sz w:val="24"/>
                <w:lang w:bidi="ar"/>
              </w:rPr>
            </w:pP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17</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橡胶</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975"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6465" w:type="dxa"/>
            <w:tcBorders>
              <w:top w:val="single" w:sz="4" w:space="0" w:color="000000"/>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val="restart"/>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18</w:t>
            </w:r>
          </w:p>
        </w:tc>
        <w:tc>
          <w:tcPr>
            <w:tcW w:w="3165" w:type="dxa"/>
            <w:gridSpan w:val="2"/>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木材</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975" w:type="dxa"/>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6465" w:type="dxa"/>
            <w:tcBorders>
              <w:top w:val="single" w:sz="4" w:space="0" w:color="auto"/>
              <w:left w:val="single" w:sz="4" w:space="0" w:color="000000"/>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316"/>
        </w:trPr>
        <w:tc>
          <w:tcPr>
            <w:tcW w:w="468" w:type="dxa"/>
            <w:vMerge/>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3165" w:type="dxa"/>
            <w:gridSpan w:val="2"/>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B</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作业过程A+分票、分拣、检尺作业</w:t>
            </w:r>
          </w:p>
        </w:tc>
        <w:tc>
          <w:tcPr>
            <w:tcW w:w="1005" w:type="dxa"/>
            <w:vMerge/>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kern w:val="0"/>
                <w:szCs w:val="21"/>
                <w:lang w:bidi="ar"/>
              </w:rPr>
            </w:pPr>
          </w:p>
        </w:tc>
      </w:tr>
      <w:tr w:rsidR="0083591B">
        <w:trPr>
          <w:cantSplit/>
          <w:trHeight w:hRule="exact" w:val="879"/>
        </w:trPr>
        <w:tc>
          <w:tcPr>
            <w:tcW w:w="468" w:type="dxa"/>
            <w:vMerge w:val="restart"/>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lastRenderedPageBreak/>
              <w:t>其</w:t>
            </w:r>
          </w:p>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他</w:t>
            </w:r>
          </w:p>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类</w:t>
            </w:r>
          </w:p>
        </w:tc>
        <w:tc>
          <w:tcPr>
            <w:tcW w:w="420"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19</w:t>
            </w:r>
          </w:p>
        </w:tc>
        <w:tc>
          <w:tcPr>
            <w:tcW w:w="3165" w:type="dxa"/>
            <w:gridSpan w:val="2"/>
            <w:tcBorders>
              <w:top w:val="single" w:sz="4" w:space="0" w:color="000000"/>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危险品货物</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100</w:t>
            </w:r>
          </w:p>
        </w:tc>
        <w:tc>
          <w:tcPr>
            <w:tcW w:w="975"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6465" w:type="dxa"/>
            <w:tcBorders>
              <w:top w:val="single" w:sz="4" w:space="0" w:color="000000"/>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val="restart"/>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kern w:val="0"/>
                <w:sz w:val="24"/>
                <w:lang w:bidi="ar"/>
              </w:rPr>
            </w:pPr>
            <w:r>
              <w:rPr>
                <w:rFonts w:ascii="仿宋_GB2312" w:eastAsia="仿宋_GB2312" w:hAnsi="宋体" w:cs="宋体" w:hint="eastAsia"/>
                <w:color w:val="000000"/>
                <w:kern w:val="0"/>
                <w:sz w:val="24"/>
                <w:lang w:bidi="ar"/>
              </w:rPr>
              <w:t>W/M</w:t>
            </w:r>
          </w:p>
          <w:p w:rsidR="0083591B" w:rsidRDefault="0083591B">
            <w:pPr>
              <w:jc w:val="center"/>
              <w:rPr>
                <w:rFonts w:ascii="宋体" w:hAnsi="宋体" w:cs="宋体" w:hint="eastAsia"/>
                <w:color w:val="000000"/>
                <w:sz w:val="24"/>
              </w:rPr>
            </w:pPr>
            <w:r>
              <w:rPr>
                <w:rFonts w:ascii="仿宋_GB2312" w:eastAsia="仿宋_GB2312" w:hAnsi="宋体" w:cs="宋体" w:hint="eastAsia"/>
                <w:color w:val="000000"/>
                <w:kern w:val="0"/>
                <w:szCs w:val="21"/>
                <w:lang w:bidi="ar"/>
              </w:rPr>
              <w:t>择大</w:t>
            </w: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20</w:t>
            </w:r>
          </w:p>
        </w:tc>
        <w:tc>
          <w:tcPr>
            <w:tcW w:w="3165" w:type="dxa"/>
            <w:gridSpan w:val="2"/>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轻泡货物</w:t>
            </w:r>
          </w:p>
        </w:tc>
        <w:tc>
          <w:tcPr>
            <w:tcW w:w="1050" w:type="dxa"/>
            <w:gridSpan w:val="2"/>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30</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879"/>
        </w:trPr>
        <w:tc>
          <w:tcPr>
            <w:tcW w:w="468" w:type="dxa"/>
            <w:vMerge/>
            <w:tcBorders>
              <w:left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21</w:t>
            </w:r>
          </w:p>
        </w:tc>
        <w:tc>
          <w:tcPr>
            <w:tcW w:w="316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冷冻货物</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100</w:t>
            </w:r>
          </w:p>
        </w:tc>
        <w:tc>
          <w:tcPr>
            <w:tcW w:w="97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6465" w:type="dxa"/>
            <w:tcBorders>
              <w:top w:val="single" w:sz="4" w:space="0" w:color="auto"/>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879"/>
        </w:trPr>
        <w:tc>
          <w:tcPr>
            <w:tcW w:w="468" w:type="dxa"/>
            <w:vMerge/>
            <w:tcBorders>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p>
        </w:tc>
        <w:tc>
          <w:tcPr>
            <w:tcW w:w="420"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22</w:t>
            </w:r>
          </w:p>
        </w:tc>
        <w:tc>
          <w:tcPr>
            <w:tcW w:w="3165"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列名外货物</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70</w:t>
            </w:r>
          </w:p>
        </w:tc>
        <w:tc>
          <w:tcPr>
            <w:tcW w:w="975"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6465" w:type="dxa"/>
            <w:tcBorders>
              <w:top w:val="single" w:sz="4" w:space="0" w:color="000000"/>
              <w:left w:val="single" w:sz="4" w:space="0" w:color="000000"/>
              <w:bottom w:val="single" w:sz="4" w:space="0" w:color="auto"/>
              <w:right w:val="single" w:sz="4" w:space="0" w:color="000000"/>
            </w:tcBorders>
            <w:vAlign w:val="center"/>
          </w:tcPr>
          <w:p w:rsidR="0083591B" w:rsidRDefault="0083591B">
            <w:pPr>
              <w:adjustRightInd w:val="0"/>
              <w:spacing w:line="280" w:lineRule="exact"/>
              <w:textAlignment w:val="baseline"/>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将货物从船舱吊起，经过船边、机械捣搬至堆场，在堆场将货物装汽车或捣搬至铁路边（船边）后装火车（船）。或将货物从客户车辆或船舶卸至堆场，捣搬至船边，并将货物装船。</w:t>
            </w:r>
          </w:p>
        </w:tc>
        <w:tc>
          <w:tcPr>
            <w:tcW w:w="1005" w:type="dxa"/>
            <w:vMerge/>
            <w:tcBorders>
              <w:left w:val="single" w:sz="4" w:space="0" w:color="000000"/>
              <w:bottom w:val="single" w:sz="4" w:space="0" w:color="auto"/>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340"/>
        </w:trPr>
        <w:tc>
          <w:tcPr>
            <w:tcW w:w="468" w:type="dxa"/>
            <w:vMerge w:val="restart"/>
            <w:tcBorders>
              <w:top w:val="single" w:sz="4" w:space="0" w:color="auto"/>
              <w:left w:val="single" w:sz="4" w:space="0" w:color="000000"/>
              <w:bottom w:val="single" w:sz="4" w:space="0" w:color="auto"/>
              <w:right w:val="single" w:sz="4" w:space="0" w:color="000000"/>
            </w:tcBorders>
            <w:vAlign w:val="center"/>
          </w:tcPr>
          <w:p w:rsidR="0083591B" w:rsidRDefault="0083591B">
            <w:pPr>
              <w:spacing w:line="240" w:lineRule="exact"/>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散</w:t>
            </w:r>
          </w:p>
          <w:p w:rsidR="0083591B" w:rsidRDefault="0083591B">
            <w:pPr>
              <w:spacing w:line="240" w:lineRule="exact"/>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装</w:t>
            </w:r>
          </w:p>
          <w:p w:rsidR="0083591B" w:rsidRDefault="0083591B">
            <w:pPr>
              <w:spacing w:line="240" w:lineRule="exact"/>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液</w:t>
            </w:r>
          </w:p>
          <w:p w:rsidR="0083591B" w:rsidRDefault="0083591B">
            <w:pPr>
              <w:spacing w:line="240" w:lineRule="exact"/>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体</w:t>
            </w:r>
          </w:p>
        </w:tc>
        <w:tc>
          <w:tcPr>
            <w:tcW w:w="420" w:type="dxa"/>
            <w:tcBorders>
              <w:top w:val="single" w:sz="4" w:space="0" w:color="auto"/>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23</w:t>
            </w:r>
          </w:p>
        </w:tc>
        <w:tc>
          <w:tcPr>
            <w:tcW w:w="3165"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一般液体</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975"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50</w:t>
            </w:r>
          </w:p>
        </w:tc>
        <w:tc>
          <w:tcPr>
            <w:tcW w:w="6465" w:type="dxa"/>
            <w:vMerge w:val="restart"/>
            <w:tcBorders>
              <w:top w:val="single" w:sz="4" w:space="0" w:color="000000"/>
              <w:left w:val="single" w:sz="4" w:space="0" w:color="000000"/>
              <w:right w:val="single" w:sz="4" w:space="0" w:color="000000"/>
            </w:tcBorders>
            <w:vAlign w:val="center"/>
          </w:tcPr>
          <w:p w:rsidR="0083591B" w:rsidRDefault="0083591B">
            <w:pPr>
              <w:rPr>
                <w:rFonts w:ascii="仿宋_GB2312" w:eastAsia="仿宋_GB2312" w:hAnsi="宋体" w:cs="宋体" w:hint="eastAsia"/>
                <w:color w:val="000000"/>
                <w:sz w:val="18"/>
                <w:szCs w:val="18"/>
              </w:rPr>
            </w:pPr>
            <w:r>
              <w:rPr>
                <w:rFonts w:ascii="仿宋_GB2312" w:eastAsia="仿宋_GB2312" w:hAnsi="宋体" w:cs="宋体" w:hint="eastAsia"/>
                <w:color w:val="000000"/>
                <w:sz w:val="18"/>
                <w:szCs w:val="18"/>
              </w:rPr>
              <w:t>货物从船舱到船边法兰盘，经过管道运输至港内储罐，再经管道输送进行装船（车）；或货物卸车（船）经管道至储罐，再经管道至船边法兰盘将货物装船。</w:t>
            </w:r>
          </w:p>
        </w:tc>
        <w:tc>
          <w:tcPr>
            <w:tcW w:w="1005" w:type="dxa"/>
            <w:vMerge w:val="restart"/>
            <w:tcBorders>
              <w:top w:val="single" w:sz="4" w:space="0" w:color="auto"/>
              <w:left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kern w:val="0"/>
                <w:szCs w:val="21"/>
                <w:lang w:bidi="ar"/>
              </w:rPr>
              <w:t>W</w:t>
            </w:r>
          </w:p>
        </w:tc>
      </w:tr>
      <w:tr w:rsidR="0083591B">
        <w:trPr>
          <w:cantSplit/>
          <w:trHeight w:hRule="exact" w:val="340"/>
        </w:trPr>
        <w:tc>
          <w:tcPr>
            <w:tcW w:w="468"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宋体" w:hAnsi="宋体" w:cs="宋体" w:hint="eastAsia"/>
                <w:b/>
                <w:bCs/>
                <w:color w:val="000000"/>
                <w:szCs w:val="21"/>
              </w:rPr>
            </w:pPr>
          </w:p>
        </w:tc>
        <w:tc>
          <w:tcPr>
            <w:tcW w:w="420" w:type="dxa"/>
            <w:vMerge w:val="restart"/>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24</w:t>
            </w:r>
          </w:p>
        </w:tc>
        <w:tc>
          <w:tcPr>
            <w:tcW w:w="1800" w:type="dxa"/>
            <w:vMerge w:val="restart"/>
            <w:tcBorders>
              <w:top w:val="single" w:sz="4" w:space="0" w:color="000000"/>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一级危险液体</w:t>
            </w:r>
          </w:p>
        </w:tc>
        <w:tc>
          <w:tcPr>
            <w:tcW w:w="1365" w:type="dxa"/>
            <w:tcBorders>
              <w:top w:val="single" w:sz="4" w:space="0" w:color="000000"/>
              <w:left w:val="single" w:sz="4" w:space="0" w:color="auto"/>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原油</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975"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40</w:t>
            </w:r>
          </w:p>
        </w:tc>
        <w:tc>
          <w:tcPr>
            <w:tcW w:w="6465" w:type="dxa"/>
            <w:vMerge/>
            <w:tcBorders>
              <w:left w:val="single" w:sz="4" w:space="0" w:color="000000"/>
              <w:right w:val="single" w:sz="4" w:space="0" w:color="000000"/>
            </w:tcBorders>
          </w:tcPr>
          <w:p w:rsidR="0083591B" w:rsidRDefault="0083591B">
            <w:pPr>
              <w:jc w:val="left"/>
              <w:rPr>
                <w:rFonts w:ascii="宋体" w:hAnsi="宋体" w:cs="宋体" w:hint="eastAsia"/>
                <w:color w:val="000000"/>
                <w:szCs w:val="21"/>
              </w:rPr>
            </w:pP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340"/>
        </w:trPr>
        <w:tc>
          <w:tcPr>
            <w:tcW w:w="468"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宋体" w:hAnsi="宋体" w:cs="宋体" w:hint="eastAsia"/>
                <w:b/>
                <w:bCs/>
                <w:color w:val="000000"/>
                <w:szCs w:val="21"/>
              </w:rPr>
            </w:pPr>
          </w:p>
        </w:tc>
        <w:tc>
          <w:tcPr>
            <w:tcW w:w="420" w:type="dxa"/>
            <w:vMerge/>
            <w:tcBorders>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800" w:type="dxa"/>
            <w:vMerge/>
            <w:tcBorders>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365" w:type="dxa"/>
            <w:tcBorders>
              <w:top w:val="single" w:sz="4" w:space="0" w:color="000000"/>
              <w:left w:val="single" w:sz="4" w:space="0" w:color="auto"/>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液化气体</w:t>
            </w: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975"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80</w:t>
            </w:r>
          </w:p>
        </w:tc>
        <w:tc>
          <w:tcPr>
            <w:tcW w:w="6465" w:type="dxa"/>
            <w:vMerge/>
            <w:tcBorders>
              <w:left w:val="single" w:sz="4" w:space="0" w:color="000000"/>
              <w:right w:val="single" w:sz="4" w:space="0" w:color="000000"/>
            </w:tcBorders>
          </w:tcPr>
          <w:p w:rsidR="0083591B" w:rsidRDefault="0083591B">
            <w:pPr>
              <w:jc w:val="left"/>
              <w:rPr>
                <w:rFonts w:ascii="宋体" w:hAnsi="宋体" w:cs="宋体" w:hint="eastAsia"/>
                <w:color w:val="000000"/>
                <w:szCs w:val="21"/>
              </w:rPr>
            </w:pPr>
          </w:p>
        </w:tc>
        <w:tc>
          <w:tcPr>
            <w:tcW w:w="1005" w:type="dxa"/>
            <w:vMerge/>
            <w:tcBorders>
              <w:left w:val="single" w:sz="4" w:space="0" w:color="000000"/>
              <w:right w:val="single" w:sz="4" w:space="0" w:color="000000"/>
            </w:tcBorders>
            <w:vAlign w:val="center"/>
          </w:tcPr>
          <w:p w:rsidR="0083591B" w:rsidRDefault="0083591B">
            <w:pPr>
              <w:jc w:val="center"/>
              <w:rPr>
                <w:rFonts w:ascii="宋体" w:hAnsi="宋体" w:cs="宋体" w:hint="eastAsia"/>
                <w:color w:val="000000"/>
                <w:sz w:val="24"/>
              </w:rPr>
            </w:pPr>
          </w:p>
        </w:tc>
      </w:tr>
      <w:tr w:rsidR="0083591B">
        <w:trPr>
          <w:cantSplit/>
          <w:trHeight w:hRule="exact" w:val="340"/>
        </w:trPr>
        <w:tc>
          <w:tcPr>
            <w:tcW w:w="468" w:type="dxa"/>
            <w:vMerge/>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宋体" w:hAnsi="宋体" w:cs="宋体" w:hint="eastAsia"/>
                <w:b/>
                <w:bCs/>
                <w:color w:val="000000"/>
                <w:szCs w:val="21"/>
              </w:rPr>
            </w:pPr>
          </w:p>
        </w:tc>
        <w:tc>
          <w:tcPr>
            <w:tcW w:w="420" w:type="dxa"/>
            <w:vMerge/>
            <w:tcBorders>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800" w:type="dxa"/>
            <w:vMerge/>
            <w:tcBorders>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p>
        </w:tc>
        <w:tc>
          <w:tcPr>
            <w:tcW w:w="1365" w:type="dxa"/>
            <w:tcBorders>
              <w:top w:val="single" w:sz="4" w:space="0" w:color="000000"/>
              <w:left w:val="single" w:sz="4" w:space="0" w:color="auto"/>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其他</w:t>
            </w:r>
          </w:p>
        </w:tc>
        <w:tc>
          <w:tcPr>
            <w:tcW w:w="1050" w:type="dxa"/>
            <w:gridSpan w:val="2"/>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A</w:t>
            </w:r>
          </w:p>
        </w:tc>
        <w:tc>
          <w:tcPr>
            <w:tcW w:w="990"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975"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60</w:t>
            </w:r>
          </w:p>
        </w:tc>
        <w:tc>
          <w:tcPr>
            <w:tcW w:w="6465" w:type="dxa"/>
            <w:vMerge/>
            <w:tcBorders>
              <w:left w:val="single" w:sz="4" w:space="0" w:color="000000"/>
              <w:bottom w:val="single" w:sz="4" w:space="0" w:color="auto"/>
              <w:right w:val="single" w:sz="4" w:space="0" w:color="000000"/>
            </w:tcBorders>
          </w:tcPr>
          <w:p w:rsidR="0083591B" w:rsidRDefault="0083591B">
            <w:pPr>
              <w:jc w:val="left"/>
              <w:rPr>
                <w:rFonts w:ascii="宋体" w:hAnsi="宋体" w:cs="宋体" w:hint="eastAsia"/>
                <w:color w:val="000000"/>
                <w:szCs w:val="21"/>
              </w:rPr>
            </w:pPr>
          </w:p>
        </w:tc>
        <w:tc>
          <w:tcPr>
            <w:tcW w:w="1005" w:type="dxa"/>
            <w:vMerge/>
            <w:tcBorders>
              <w:left w:val="single" w:sz="4" w:space="0" w:color="000000"/>
              <w:bottom w:val="single" w:sz="4" w:space="0" w:color="auto"/>
              <w:right w:val="single" w:sz="4" w:space="0" w:color="000000"/>
            </w:tcBorders>
            <w:vAlign w:val="center"/>
          </w:tcPr>
          <w:p w:rsidR="0083591B" w:rsidRDefault="0083591B">
            <w:pPr>
              <w:jc w:val="center"/>
              <w:rPr>
                <w:rFonts w:ascii="宋体" w:hAnsi="宋体" w:cs="宋体" w:hint="eastAsia"/>
                <w:color w:val="000000"/>
                <w:sz w:val="24"/>
              </w:rPr>
            </w:pPr>
          </w:p>
        </w:tc>
      </w:tr>
    </w:tbl>
    <w:p w:rsidR="0083591B" w:rsidRDefault="0083591B">
      <w:pPr>
        <w:spacing w:line="400" w:lineRule="exact"/>
        <w:rPr>
          <w:rFonts w:ascii="仿宋_GB2312" w:eastAsia="仿宋_GB2312" w:hAnsi="宋体" w:cs="宋体" w:hint="eastAsia"/>
          <w:color w:val="000000"/>
          <w:kern w:val="0"/>
          <w:szCs w:val="21"/>
          <w:lang w:bidi="ar"/>
        </w:rPr>
      </w:pPr>
      <w:r>
        <w:rPr>
          <w:rFonts w:ascii="仿宋_GB2312" w:eastAsia="仿宋_GB2312" w:hAnsi="宋体" w:cs="宋体" w:hint="eastAsia"/>
          <w:color w:val="000000"/>
          <w:kern w:val="0"/>
          <w:szCs w:val="21"/>
          <w:lang w:bidi="ar"/>
        </w:rPr>
        <w:t>说明：</w:t>
      </w:r>
    </w:p>
    <w:p w:rsidR="0083591B" w:rsidRDefault="0083591B">
      <w:pPr>
        <w:spacing w:line="400" w:lineRule="exact"/>
        <w:ind w:firstLineChars="200" w:firstLine="420"/>
        <w:rPr>
          <w:rFonts w:ascii="仿宋_GB2312" w:eastAsia="仿宋_GB2312" w:hAnsi="宋体" w:cs="宋体" w:hint="eastAsia"/>
          <w:color w:val="000000"/>
          <w:kern w:val="0"/>
          <w:szCs w:val="21"/>
          <w:lang w:bidi="ar"/>
        </w:rPr>
      </w:pPr>
      <w:r>
        <w:rPr>
          <w:rFonts w:ascii="仿宋_GB2312" w:eastAsia="仿宋_GB2312" w:hAnsi="宋体" w:cs="宋体" w:hint="eastAsia"/>
          <w:color w:val="000000"/>
          <w:kern w:val="0"/>
          <w:szCs w:val="21"/>
          <w:lang w:bidi="ar"/>
        </w:rPr>
        <w:t>1.港口作业包干费是港口经营人提供港口装卸等劳务性作业并向船方、货方或其代理人等综合计收的费用。不含港口建设费、货物港务费、设施保安费、拖轮费、停泊费、堆存保管费、库场使用费、为货物提供特殊监管和保税服务以及提供船舶服务的供水（物料）、供油（气）、供电服务费及代收代付费用。</w:t>
      </w:r>
      <w:r>
        <w:rPr>
          <w:rFonts w:ascii="仿宋_GB2312" w:eastAsia="仿宋_GB2312" w:hAnsi="宋体" w:hint="eastAsia"/>
          <w:szCs w:val="21"/>
        </w:rPr>
        <w:t xml:space="preserve"> </w:t>
      </w:r>
    </w:p>
    <w:p w:rsidR="0083591B" w:rsidRDefault="0083591B">
      <w:pPr>
        <w:spacing w:line="400" w:lineRule="exact"/>
        <w:ind w:firstLineChars="200" w:firstLine="420"/>
        <w:rPr>
          <w:rFonts w:ascii="仿宋_GB2312" w:eastAsia="仿宋_GB2312" w:hAnsi="宋体" w:cs="宋体" w:hint="eastAsia"/>
          <w:color w:val="000000"/>
          <w:kern w:val="0"/>
          <w:szCs w:val="21"/>
          <w:lang w:bidi="ar"/>
        </w:rPr>
      </w:pPr>
      <w:r>
        <w:rPr>
          <w:rFonts w:ascii="仿宋_GB2312" w:eastAsia="仿宋_GB2312" w:hAnsi="宋体" w:cs="宋体" w:hint="eastAsia"/>
          <w:color w:val="000000"/>
          <w:kern w:val="0"/>
          <w:szCs w:val="21"/>
          <w:lang w:bidi="ar"/>
        </w:rPr>
        <w:t>2.出舱翻舱作业（非港方原因），按相应货类港口作业包干费的100％计收；舱内翻舱作业（非港方原因），按相应货类港口作业包干费70%计收。</w:t>
      </w:r>
    </w:p>
    <w:p w:rsidR="0083591B" w:rsidRDefault="0083591B">
      <w:pPr>
        <w:spacing w:line="400" w:lineRule="exact"/>
        <w:ind w:firstLineChars="200" w:firstLine="420"/>
        <w:rPr>
          <w:rFonts w:ascii="仿宋_GB2312" w:eastAsia="仿宋_GB2312" w:hAnsi="宋体" w:cs="宋体" w:hint="eastAsia"/>
          <w:color w:val="000000"/>
          <w:kern w:val="0"/>
          <w:szCs w:val="21"/>
          <w:lang w:bidi="ar"/>
        </w:rPr>
      </w:pPr>
      <w:r>
        <w:rPr>
          <w:rFonts w:ascii="仿宋_GB2312" w:eastAsia="仿宋_GB2312" w:hAnsi="宋体" w:cs="宋体" w:hint="eastAsia"/>
          <w:color w:val="000000"/>
          <w:kern w:val="0"/>
          <w:szCs w:val="21"/>
          <w:lang w:bidi="ar"/>
        </w:rPr>
        <w:t>3.</w:t>
      </w:r>
      <w:r>
        <w:rPr>
          <w:rFonts w:ascii="仿宋_GB2312" w:eastAsia="仿宋_GB2312" w:hint="eastAsia"/>
          <w:szCs w:val="21"/>
        </w:rPr>
        <w:t>未经水运进出港货物，按相应货类内贸标准计收。</w:t>
      </w:r>
    </w:p>
    <w:p w:rsidR="0083591B" w:rsidRDefault="0083591B">
      <w:pPr>
        <w:spacing w:line="400" w:lineRule="exact"/>
        <w:ind w:firstLine="480"/>
        <w:rPr>
          <w:rFonts w:ascii="仿宋_GB2312" w:eastAsia="仿宋_GB2312" w:hint="eastAsia"/>
          <w:szCs w:val="21"/>
        </w:rPr>
      </w:pPr>
      <w:r>
        <w:rPr>
          <w:rFonts w:ascii="仿宋_GB2312" w:eastAsia="仿宋_GB2312" w:hAnsi="宋体" w:cs="宋体" w:hint="eastAsia"/>
          <w:color w:val="000000"/>
          <w:kern w:val="0"/>
          <w:szCs w:val="21"/>
          <w:lang w:bidi="ar"/>
        </w:rPr>
        <w:lastRenderedPageBreak/>
        <w:t>4.</w:t>
      </w:r>
      <w:r>
        <w:rPr>
          <w:rFonts w:ascii="仿宋_GB2312" w:eastAsia="仿宋_GB2312" w:hint="eastAsia"/>
          <w:szCs w:val="21"/>
        </w:rPr>
        <w:t>“笨重货物”是指每件货物满5吨的货物，按相应货类港口作业包干费的200%计收。但订有换算重量的货物，托盘、集装袋、成组货物、10吨以下成捆钢材除外。</w:t>
      </w:r>
    </w:p>
    <w:p w:rsidR="0083591B" w:rsidRDefault="0083591B">
      <w:pPr>
        <w:spacing w:line="400" w:lineRule="exact"/>
        <w:ind w:firstLine="480"/>
        <w:rPr>
          <w:rFonts w:ascii="仿宋_GB2312" w:eastAsia="仿宋_GB2312" w:hint="eastAsia"/>
          <w:szCs w:val="21"/>
        </w:rPr>
      </w:pPr>
      <w:r>
        <w:rPr>
          <w:rFonts w:ascii="仿宋_GB2312" w:eastAsia="仿宋_GB2312" w:hint="eastAsia"/>
          <w:szCs w:val="21"/>
        </w:rPr>
        <w:t>“轻泡货物”是指1重吨的体积满4立方米的货物，但订有换算重量的货物及组成车辆、笨重货物除外。</w:t>
      </w:r>
    </w:p>
    <w:p w:rsidR="0083591B" w:rsidRDefault="0083591B">
      <w:pPr>
        <w:spacing w:line="400" w:lineRule="exact"/>
        <w:ind w:firstLine="480"/>
        <w:rPr>
          <w:rFonts w:ascii="仿宋_GB2312" w:eastAsia="仿宋_GB2312" w:hint="eastAsia"/>
          <w:szCs w:val="21"/>
        </w:rPr>
      </w:pPr>
      <w:r>
        <w:rPr>
          <w:rFonts w:ascii="仿宋_GB2312" w:eastAsia="仿宋_GB2312" w:hint="eastAsia"/>
          <w:szCs w:val="21"/>
        </w:rPr>
        <w:t>5.单件货物长度超过12米不满16米的，按相应货类港口作业包干费的150%计收；长度超过16米不满20米的，按相应货类港口作业包干费的200%计收；长度超过20米的，按相应货类港口作业包干费的250%计收。</w:t>
      </w:r>
    </w:p>
    <w:p w:rsidR="0083591B" w:rsidRDefault="0083591B">
      <w:pPr>
        <w:spacing w:line="400" w:lineRule="exact"/>
        <w:ind w:firstLine="480"/>
        <w:rPr>
          <w:rFonts w:ascii="仿宋_GB2312" w:eastAsia="仿宋_GB2312" w:hint="eastAsia"/>
          <w:szCs w:val="21"/>
        </w:rPr>
      </w:pPr>
      <w:r>
        <w:rPr>
          <w:rFonts w:ascii="仿宋_GB2312" w:eastAsia="仿宋_GB2312" w:hint="eastAsia"/>
          <w:szCs w:val="21"/>
        </w:rPr>
        <w:t>6.</w:t>
      </w:r>
      <w:r>
        <w:rPr>
          <w:rFonts w:ascii="仿宋_GB2312" w:eastAsia="仿宋_GB2312" w:hAnsi="宋体" w:cs="宋体" w:hint="eastAsia"/>
          <w:color w:val="000000"/>
          <w:kern w:val="0"/>
          <w:szCs w:val="21"/>
          <w:lang w:bidi="ar"/>
        </w:rPr>
        <w:t>常规作业之外，提供货物特殊监管服务的，</w:t>
      </w:r>
      <w:r>
        <w:rPr>
          <w:rFonts w:ascii="仿宋_GB2312" w:eastAsia="仿宋_GB2312" w:hint="eastAsia"/>
          <w:szCs w:val="21"/>
        </w:rPr>
        <w:t>按货物估值的5</w:t>
      </w:r>
      <w:r>
        <w:rPr>
          <w:rFonts w:ascii="仿宋_GB2312" w:eastAsia="仿宋_GB2312" w:hAnsi="Arial" w:cs="Arial" w:hint="eastAsia"/>
          <w:szCs w:val="21"/>
        </w:rPr>
        <w:t>‰</w:t>
      </w:r>
      <w:r>
        <w:rPr>
          <w:rFonts w:ascii="仿宋_GB2312" w:eastAsia="仿宋_GB2312" w:hAnsi="宋体" w:cs="宋体" w:hint="eastAsia"/>
          <w:color w:val="000000"/>
          <w:kern w:val="0"/>
          <w:szCs w:val="21"/>
          <w:lang w:bidi="ar"/>
        </w:rPr>
        <w:t>计收监管服务费用。</w:t>
      </w:r>
    </w:p>
    <w:p w:rsidR="0083591B" w:rsidRDefault="0083591B">
      <w:pPr>
        <w:spacing w:line="400" w:lineRule="exact"/>
        <w:ind w:firstLine="480"/>
        <w:rPr>
          <w:rFonts w:ascii="仿宋_GB2312" w:eastAsia="仿宋_GB2312" w:hint="eastAsia"/>
          <w:szCs w:val="21"/>
        </w:rPr>
      </w:pPr>
      <w:r>
        <w:rPr>
          <w:rFonts w:ascii="仿宋_GB2312" w:eastAsia="仿宋_GB2312" w:hint="eastAsia"/>
          <w:szCs w:val="21"/>
        </w:rPr>
        <w:t>7.</w:t>
      </w:r>
      <w:r>
        <w:rPr>
          <w:rFonts w:ascii="仿宋_GB2312" w:eastAsia="仿宋_GB2312" w:hAnsi="宋体" w:cs="宋体" w:hint="eastAsia"/>
          <w:color w:val="000000"/>
          <w:kern w:val="0"/>
          <w:szCs w:val="21"/>
          <w:lang w:bidi="ar"/>
        </w:rPr>
        <w:t>根据实际作业环节、服务内容差异，可给予适当优惠。</w:t>
      </w:r>
    </w:p>
    <w:p w:rsidR="0083591B" w:rsidRDefault="0083591B">
      <w:pPr>
        <w:snapToGrid w:val="0"/>
        <w:spacing w:line="560" w:lineRule="exact"/>
        <w:ind w:right="24"/>
        <w:jc w:val="left"/>
        <w:rPr>
          <w:rFonts w:ascii="仿宋_GB2312" w:eastAsia="仿宋_GB2312"/>
          <w:spacing w:val="-6"/>
          <w:sz w:val="32"/>
        </w:rPr>
        <w:sectPr w:rsidR="0083591B">
          <w:footerReference w:type="even" r:id="rId6"/>
          <w:footerReference w:type="default" r:id="rId7"/>
          <w:pgSz w:w="16838" w:h="11906" w:orient="landscape"/>
          <w:pgMar w:top="1588" w:right="2098" w:bottom="1474" w:left="1985" w:header="851" w:footer="1418" w:gutter="0"/>
          <w:cols w:space="720"/>
          <w:docGrid w:type="linesAndChars" w:linePitch="312"/>
        </w:sectPr>
      </w:pPr>
    </w:p>
    <w:p w:rsidR="0083591B" w:rsidRDefault="00803F0C">
      <w:pPr>
        <w:spacing w:line="500" w:lineRule="exact"/>
        <w:jc w:val="center"/>
        <w:rPr>
          <w:rFonts w:ascii="宋体" w:hAnsi="宋体" w:cs="黑体" w:hint="eastAsia"/>
          <w:b/>
          <w:color w:val="000000"/>
          <w:kern w:val="0"/>
          <w:sz w:val="36"/>
          <w:szCs w:val="36"/>
          <w:lang w:bidi="ar"/>
        </w:rPr>
      </w:pPr>
      <w:r>
        <w:rPr>
          <w:rFonts w:ascii="宋体" w:hAnsi="黑体" w:cs="黑体" w:hint="eastAsia"/>
          <w:b/>
          <w:bCs/>
          <w:kern w:val="0"/>
          <w:sz w:val="36"/>
          <w:szCs w:val="36"/>
        </w:rPr>
        <w:lastRenderedPageBreak/>
        <w:t>龙口港集团</w:t>
      </w:r>
      <w:r w:rsidR="0083591B">
        <w:rPr>
          <w:rFonts w:ascii="宋体" w:hAnsi="宋体" w:cs="黑体" w:hint="eastAsia"/>
          <w:b/>
          <w:color w:val="000000"/>
          <w:kern w:val="0"/>
          <w:sz w:val="36"/>
          <w:szCs w:val="36"/>
          <w:lang w:bidi="ar"/>
        </w:rPr>
        <w:t>股份有限公司港口作业包干费标准</w:t>
      </w:r>
    </w:p>
    <w:p w:rsidR="0083591B" w:rsidRDefault="0083591B">
      <w:pPr>
        <w:spacing w:line="500" w:lineRule="exact"/>
        <w:jc w:val="center"/>
        <w:rPr>
          <w:rFonts w:ascii="宋体" w:hAnsi="宋体" w:cs="黑体" w:hint="eastAsia"/>
          <w:b/>
          <w:color w:val="000000"/>
          <w:kern w:val="0"/>
          <w:sz w:val="36"/>
          <w:szCs w:val="36"/>
          <w:lang w:bidi="ar"/>
        </w:rPr>
      </w:pPr>
      <w:r>
        <w:rPr>
          <w:rFonts w:ascii="宋体" w:hAnsi="宋体" w:cs="黑体" w:hint="eastAsia"/>
          <w:b/>
          <w:color w:val="000000"/>
          <w:kern w:val="0"/>
          <w:sz w:val="36"/>
          <w:szCs w:val="36"/>
          <w:lang w:bidi="ar"/>
        </w:rPr>
        <w:t>——港口作业包干费（大件及设备作业部分）</w:t>
      </w:r>
    </w:p>
    <w:p w:rsidR="0083591B" w:rsidRDefault="0083591B">
      <w:pPr>
        <w:spacing w:line="360" w:lineRule="exact"/>
        <w:jc w:val="right"/>
        <w:rPr>
          <w:rFonts w:ascii="仿宋_GB2312" w:eastAsia="仿宋_GB2312" w:hAnsi="黑体" w:cs="黑体" w:hint="eastAsia"/>
          <w:bCs/>
          <w:color w:val="000000"/>
          <w:kern w:val="0"/>
          <w:sz w:val="24"/>
          <w:szCs w:val="24"/>
          <w:lang w:bidi="ar"/>
        </w:rPr>
      </w:pPr>
      <w:r>
        <w:rPr>
          <w:rFonts w:ascii="仿宋_GB2312" w:eastAsia="仿宋_GB2312" w:hAnsi="黑体" w:cs="黑体" w:hint="eastAsia"/>
          <w:bCs/>
          <w:color w:val="000000"/>
          <w:kern w:val="0"/>
          <w:sz w:val="24"/>
          <w:szCs w:val="24"/>
          <w:lang w:bidi="ar"/>
        </w:rPr>
        <w:t>单位：元/计费吨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126"/>
        <w:gridCol w:w="1701"/>
        <w:gridCol w:w="1701"/>
        <w:gridCol w:w="1701"/>
        <w:gridCol w:w="3685"/>
        <w:gridCol w:w="1276"/>
      </w:tblGrid>
      <w:tr w:rsidR="0083591B">
        <w:trPr>
          <w:trHeight w:val="170"/>
        </w:trPr>
        <w:tc>
          <w:tcPr>
            <w:tcW w:w="1277" w:type="dxa"/>
            <w:vMerge w:val="restart"/>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计费单位</w:t>
            </w:r>
          </w:p>
        </w:tc>
        <w:tc>
          <w:tcPr>
            <w:tcW w:w="7229" w:type="dxa"/>
            <w:gridSpan w:val="4"/>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港口作业包干费</w:t>
            </w:r>
          </w:p>
        </w:tc>
        <w:tc>
          <w:tcPr>
            <w:tcW w:w="3685" w:type="dxa"/>
            <w:vMerge w:val="restart"/>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作业费率对应的劳务范围</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（特殊情况见说明）</w:t>
            </w:r>
          </w:p>
        </w:tc>
        <w:tc>
          <w:tcPr>
            <w:tcW w:w="1276" w:type="dxa"/>
            <w:vMerge w:val="restart"/>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kern w:val="0"/>
                <w:szCs w:val="21"/>
                <w:lang w:bidi="ar"/>
              </w:rPr>
              <w:t>计费单位</w:t>
            </w:r>
          </w:p>
        </w:tc>
      </w:tr>
      <w:tr w:rsidR="0083591B">
        <w:trPr>
          <w:trHeight w:val="170"/>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tc>
        <w:tc>
          <w:tcPr>
            <w:tcW w:w="3827" w:type="dxa"/>
            <w:gridSpan w:val="2"/>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货物规格</w:t>
            </w:r>
          </w:p>
        </w:tc>
        <w:tc>
          <w:tcPr>
            <w:tcW w:w="1701" w:type="dxa"/>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外贸标准</w:t>
            </w:r>
          </w:p>
        </w:tc>
        <w:tc>
          <w:tcPr>
            <w:tcW w:w="1701" w:type="dxa"/>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内贸标准</w:t>
            </w:r>
          </w:p>
        </w:tc>
        <w:tc>
          <w:tcPr>
            <w:tcW w:w="3685"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c>
          <w:tcPr>
            <w:tcW w:w="1276" w:type="dxa"/>
            <w:vMerge/>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重</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量</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吨</w:t>
            </w:r>
          </w:p>
        </w:tc>
        <w:tc>
          <w:tcPr>
            <w:tcW w:w="2126"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12米</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以下</w:t>
            </w: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5吨</w:t>
            </w:r>
            <w:r>
              <w:rPr>
                <w:rFonts w:ascii="仿宋_GB2312" w:hAnsi="宋体" w:cs="宋体" w:hint="eastAsia"/>
                <w:bCs/>
                <w:color w:val="000000"/>
                <w:szCs w:val="21"/>
              </w:rPr>
              <w:t>≦</w:t>
            </w:r>
            <w:r>
              <w:rPr>
                <w:rFonts w:ascii="仿宋_GB2312" w:eastAsia="仿宋_GB2312" w:hAnsi="宋体" w:cs="宋体" w:hint="eastAsia"/>
                <w:bCs/>
                <w:color w:val="000000"/>
                <w:szCs w:val="21"/>
              </w:rPr>
              <w:t>10吨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140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55</w:t>
            </w:r>
          </w:p>
        </w:tc>
        <w:tc>
          <w:tcPr>
            <w:tcW w:w="3685" w:type="dxa"/>
            <w:vMerge w:val="restart"/>
            <w:vAlign w:val="center"/>
          </w:tcPr>
          <w:p w:rsidR="0083591B" w:rsidRDefault="0083591B">
            <w:pPr>
              <w:rPr>
                <w:rFonts w:ascii="仿宋_GB2312" w:eastAsia="仿宋_GB2312" w:hAnsi="宋体" w:cs="宋体" w:hint="eastAsia"/>
                <w:color w:val="000000"/>
                <w:szCs w:val="21"/>
              </w:rPr>
            </w:pPr>
            <w:r>
              <w:rPr>
                <w:rFonts w:ascii="仿宋_GB2312" w:eastAsia="仿宋_GB2312" w:hAnsi="宋体" w:cs="宋体" w:hint="eastAsia"/>
                <w:color w:val="000000"/>
                <w:szCs w:val="21"/>
              </w:rPr>
              <w:t>船舶抵港后，码头工人在舱内拆除加固，将货物从船舱吊起，经过船边、机械捣搬至堆场，在堆场将货物装车。或将货物从客户车辆或船舶卸至堆场，捣搬至船边，并将货物装船，对货物进行捆绑加固。</w:t>
            </w:r>
          </w:p>
        </w:tc>
        <w:tc>
          <w:tcPr>
            <w:tcW w:w="1276" w:type="dxa"/>
            <w:vMerge w:val="restart"/>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W/M</w:t>
            </w:r>
          </w:p>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择大</w:t>
            </w:r>
          </w:p>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10—30吨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160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75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30吨以上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180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155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12—16米（含16米）</w:t>
            </w: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5吨</w:t>
            </w:r>
            <w:r>
              <w:rPr>
                <w:rFonts w:ascii="仿宋_GB2312" w:hAnsi="宋体" w:cs="宋体" w:hint="eastAsia"/>
                <w:bCs/>
                <w:color w:val="000000"/>
                <w:szCs w:val="21"/>
              </w:rPr>
              <w:t>≦</w:t>
            </w:r>
            <w:r>
              <w:rPr>
                <w:rFonts w:ascii="仿宋_GB2312" w:eastAsia="仿宋_GB2312" w:hAnsi="宋体" w:cs="宋体" w:hint="eastAsia"/>
                <w:bCs/>
                <w:color w:val="000000"/>
                <w:szCs w:val="21"/>
              </w:rPr>
              <w:t>10吨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210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10—30吨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240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115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30吨以上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270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230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16—20米（含20米）</w:t>
            </w: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5吨</w:t>
            </w:r>
            <w:r>
              <w:rPr>
                <w:rFonts w:ascii="仿宋_GB2312" w:hAnsi="宋体" w:cs="宋体" w:hint="eastAsia"/>
                <w:bCs/>
                <w:color w:val="000000"/>
                <w:szCs w:val="21"/>
              </w:rPr>
              <w:t>≦</w:t>
            </w:r>
            <w:r>
              <w:rPr>
                <w:rFonts w:ascii="仿宋_GB2312" w:eastAsia="仿宋_GB2312" w:hAnsi="宋体" w:cs="宋体" w:hint="eastAsia"/>
                <w:bCs/>
                <w:color w:val="000000"/>
                <w:szCs w:val="21"/>
              </w:rPr>
              <w:t>10吨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280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115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10—30吨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320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150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30吨以上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360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310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20—30米（含30米）</w:t>
            </w: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5吨</w:t>
            </w:r>
            <w:r>
              <w:rPr>
                <w:rFonts w:ascii="仿宋_GB2312" w:hAnsi="宋体" w:cs="宋体" w:hint="eastAsia"/>
                <w:bCs/>
                <w:color w:val="000000"/>
                <w:szCs w:val="21"/>
              </w:rPr>
              <w:t>≦</w:t>
            </w:r>
            <w:r>
              <w:rPr>
                <w:rFonts w:ascii="仿宋_GB2312" w:eastAsia="仿宋_GB2312" w:hAnsi="宋体" w:cs="宋体" w:hint="eastAsia"/>
                <w:bCs/>
                <w:color w:val="000000"/>
                <w:szCs w:val="21"/>
              </w:rPr>
              <w:t>10吨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350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140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10—30吨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400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185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30吨以上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450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380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30米以上</w:t>
            </w: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5吨</w:t>
            </w:r>
            <w:r>
              <w:rPr>
                <w:rFonts w:ascii="仿宋_GB2312" w:hAnsi="宋体" w:cs="宋体" w:hint="eastAsia"/>
                <w:bCs/>
                <w:color w:val="000000"/>
                <w:szCs w:val="21"/>
              </w:rPr>
              <w:t>≦</w:t>
            </w:r>
            <w:r>
              <w:rPr>
                <w:rFonts w:ascii="仿宋_GB2312" w:eastAsia="仿宋_GB2312" w:hAnsi="宋体" w:cs="宋体" w:hint="eastAsia"/>
                <w:bCs/>
                <w:color w:val="000000"/>
                <w:szCs w:val="21"/>
              </w:rPr>
              <w:t>10吨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420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275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10—30吨</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480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370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2126" w:type="dxa"/>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1701" w:type="dxa"/>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30吨以上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850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750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体</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积</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吨</w:t>
            </w:r>
          </w:p>
        </w:tc>
        <w:tc>
          <w:tcPr>
            <w:tcW w:w="3827" w:type="dxa"/>
            <w:gridSpan w:val="2"/>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12米以下</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40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34</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3827" w:type="dxa"/>
            <w:gridSpan w:val="2"/>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12—16米（含16米）</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60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51</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3827" w:type="dxa"/>
            <w:gridSpan w:val="2"/>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16—20米（含20米）</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68</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3827" w:type="dxa"/>
            <w:gridSpan w:val="2"/>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20—30米（含30米）</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100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1277" w:type="dxa"/>
            <w:vMerge/>
            <w:vAlign w:val="center"/>
          </w:tcPr>
          <w:p w:rsidR="0083591B" w:rsidRDefault="0083591B">
            <w:pPr>
              <w:widowControl/>
              <w:jc w:val="center"/>
              <w:textAlignment w:val="center"/>
              <w:rPr>
                <w:rFonts w:ascii="仿宋_GB2312" w:eastAsia="仿宋_GB2312" w:hAnsi="宋体" w:cs="宋体" w:hint="eastAsia"/>
                <w:color w:val="000000"/>
                <w:szCs w:val="21"/>
              </w:rPr>
            </w:pPr>
          </w:p>
        </w:tc>
        <w:tc>
          <w:tcPr>
            <w:tcW w:w="3827" w:type="dxa"/>
            <w:gridSpan w:val="2"/>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30米以上</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180</w:t>
            </w:r>
          </w:p>
        </w:tc>
        <w:tc>
          <w:tcPr>
            <w:tcW w:w="1701" w:type="dxa"/>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155</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5104" w:type="dxa"/>
            <w:gridSpan w:val="3"/>
            <w:vMerge w:val="restart"/>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单体大件设备</w:t>
            </w:r>
          </w:p>
        </w:tc>
        <w:tc>
          <w:tcPr>
            <w:tcW w:w="3402" w:type="dxa"/>
            <w:gridSpan w:val="2"/>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起码收费额（元）</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255"/>
        </w:trPr>
        <w:tc>
          <w:tcPr>
            <w:tcW w:w="5104" w:type="dxa"/>
            <w:gridSpan w:val="3"/>
            <w:vMerge/>
            <w:vAlign w:val="center"/>
          </w:tcPr>
          <w:p w:rsidR="0083591B" w:rsidRDefault="0083591B">
            <w:pPr>
              <w:widowControl/>
              <w:jc w:val="center"/>
              <w:textAlignment w:val="center"/>
              <w:rPr>
                <w:rFonts w:ascii="仿宋_GB2312" w:eastAsia="仿宋_GB2312" w:hAnsi="宋体" w:cs="宋体" w:hint="eastAsia"/>
                <w:bCs/>
                <w:color w:val="000000"/>
                <w:szCs w:val="21"/>
              </w:rPr>
            </w:pPr>
          </w:p>
        </w:tc>
        <w:tc>
          <w:tcPr>
            <w:tcW w:w="3402" w:type="dxa"/>
            <w:gridSpan w:val="2"/>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30000</w:t>
            </w:r>
          </w:p>
        </w:tc>
        <w:tc>
          <w:tcPr>
            <w:tcW w:w="3685" w:type="dxa"/>
            <w:vMerge/>
          </w:tcPr>
          <w:p w:rsidR="0083591B" w:rsidRDefault="0083591B">
            <w:pPr>
              <w:rPr>
                <w:rFonts w:ascii="仿宋_GB2312" w:eastAsia="仿宋_GB2312" w:hAnsi="宋体" w:cs="宋体" w:hint="eastAsia"/>
                <w:color w:val="000000"/>
                <w:szCs w:val="21"/>
              </w:rPr>
            </w:pPr>
          </w:p>
        </w:tc>
        <w:tc>
          <w:tcPr>
            <w:tcW w:w="1276" w:type="dxa"/>
            <w:vMerge/>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bl>
    <w:p w:rsidR="0083591B" w:rsidRDefault="0083591B">
      <w:pPr>
        <w:spacing w:line="260" w:lineRule="exact"/>
        <w:rPr>
          <w:rFonts w:ascii="仿宋_GB2312" w:eastAsia="仿宋_GB2312" w:hAnsi="黑体" w:cs="黑体" w:hint="eastAsia"/>
          <w:szCs w:val="21"/>
        </w:rPr>
      </w:pPr>
      <w:r>
        <w:rPr>
          <w:rFonts w:ascii="仿宋_GB2312" w:eastAsia="仿宋_GB2312" w:hAnsi="黑体" w:cs="宋体" w:hint="eastAsia"/>
          <w:b/>
          <w:color w:val="000000"/>
          <w:kern w:val="0"/>
          <w:szCs w:val="21"/>
          <w:lang w:bidi="ar"/>
        </w:rPr>
        <w:t>说</w:t>
      </w:r>
      <w:r>
        <w:rPr>
          <w:rFonts w:ascii="仿宋_GB2312" w:eastAsia="仿宋_GB2312" w:hAnsi="黑体" w:cs="黑体" w:hint="eastAsia"/>
          <w:b/>
          <w:color w:val="000000"/>
          <w:kern w:val="0"/>
          <w:szCs w:val="21"/>
          <w:lang w:bidi="ar"/>
        </w:rPr>
        <w:t>明：</w:t>
      </w:r>
      <w:r>
        <w:rPr>
          <w:rFonts w:ascii="仿宋_GB2312" w:eastAsia="仿宋_GB2312" w:hAnsi="黑体" w:cs="黑体" w:hint="eastAsia"/>
          <w:color w:val="000000"/>
          <w:kern w:val="0"/>
          <w:szCs w:val="21"/>
          <w:lang w:bidi="ar"/>
        </w:rPr>
        <w:br/>
        <w:t xml:space="preserve">    1.港口作业包干费包括船方和货方费用。不含港口建设费、货物港务费、设施保安费、拖轮费、停泊费、库场使用费、以及提供船舶服务的供水（物料）服务费、供油（气）服务费、供电服务费及代收代付费用。</w:t>
      </w:r>
      <w:r>
        <w:rPr>
          <w:rFonts w:ascii="仿宋_GB2312" w:eastAsia="仿宋_GB2312" w:hAnsi="黑体" w:cs="黑体" w:hint="eastAsia"/>
          <w:szCs w:val="21"/>
        </w:rPr>
        <w:t xml:space="preserve"> </w:t>
      </w:r>
    </w:p>
    <w:p w:rsidR="0083591B" w:rsidRDefault="0083591B">
      <w:pPr>
        <w:adjustRightInd w:val="0"/>
        <w:spacing w:line="260" w:lineRule="exact"/>
        <w:ind w:firstLineChars="200" w:firstLine="420"/>
        <w:textAlignment w:val="baseline"/>
        <w:rPr>
          <w:rFonts w:ascii="仿宋_GB2312" w:eastAsia="仿宋_GB2312" w:hAnsi="黑体" w:cs="黑体" w:hint="eastAsia"/>
          <w:bCs/>
          <w:color w:val="000000"/>
          <w:kern w:val="0"/>
          <w:sz w:val="24"/>
          <w:lang w:bidi="ar"/>
        </w:rPr>
      </w:pPr>
      <w:r>
        <w:rPr>
          <w:rFonts w:ascii="仿宋_GB2312" w:eastAsia="仿宋_GB2312" w:hAnsi="黑体" w:cs="宋体" w:hint="eastAsia"/>
          <w:color w:val="000000"/>
          <w:kern w:val="0"/>
          <w:szCs w:val="21"/>
          <w:lang w:bidi="ar"/>
        </w:rPr>
        <w:t>2.根据实际作业环节、服务内容差异，可给予适当优惠。</w:t>
      </w:r>
    </w:p>
    <w:p w:rsidR="0083591B" w:rsidRDefault="0083591B">
      <w:pPr>
        <w:snapToGrid w:val="0"/>
        <w:spacing w:line="260" w:lineRule="exact"/>
        <w:ind w:right="24"/>
        <w:jc w:val="left"/>
        <w:rPr>
          <w:rFonts w:ascii="仿宋_GB2312" w:eastAsia="仿宋_GB2312"/>
          <w:spacing w:val="-6"/>
          <w:sz w:val="32"/>
        </w:rPr>
        <w:sectPr w:rsidR="0083591B">
          <w:pgSz w:w="16838" w:h="11906" w:orient="landscape"/>
          <w:pgMar w:top="1588" w:right="2098" w:bottom="1474" w:left="1985" w:header="851" w:footer="1418" w:gutter="0"/>
          <w:cols w:space="720"/>
          <w:docGrid w:type="linesAndChars" w:linePitch="312"/>
        </w:sectPr>
      </w:pPr>
    </w:p>
    <w:p w:rsidR="0083591B" w:rsidRDefault="00803F0C">
      <w:pPr>
        <w:spacing w:line="600" w:lineRule="exact"/>
        <w:jc w:val="center"/>
        <w:rPr>
          <w:rFonts w:ascii="宋体" w:hAnsi="宋体" w:cs="黑体" w:hint="eastAsia"/>
          <w:b/>
          <w:color w:val="000000"/>
          <w:kern w:val="0"/>
          <w:sz w:val="36"/>
          <w:szCs w:val="36"/>
          <w:lang w:bidi="ar"/>
        </w:rPr>
      </w:pPr>
      <w:r>
        <w:rPr>
          <w:rFonts w:ascii="宋体" w:hAnsi="黑体" w:cs="黑体" w:hint="eastAsia"/>
          <w:b/>
          <w:bCs/>
          <w:kern w:val="0"/>
          <w:sz w:val="36"/>
          <w:szCs w:val="36"/>
        </w:rPr>
        <w:lastRenderedPageBreak/>
        <w:t>龙口港集团</w:t>
      </w:r>
      <w:r w:rsidR="0083591B">
        <w:rPr>
          <w:rFonts w:ascii="宋体" w:hAnsi="宋体" w:cs="黑体" w:hint="eastAsia"/>
          <w:b/>
          <w:color w:val="000000"/>
          <w:kern w:val="0"/>
          <w:sz w:val="36"/>
          <w:szCs w:val="36"/>
          <w:lang w:bidi="ar"/>
        </w:rPr>
        <w:t>股份有限公司港口作业包干费标准</w:t>
      </w:r>
    </w:p>
    <w:p w:rsidR="0083591B" w:rsidRDefault="0083591B">
      <w:pPr>
        <w:spacing w:line="600" w:lineRule="exact"/>
        <w:jc w:val="center"/>
        <w:rPr>
          <w:rFonts w:ascii="宋体" w:hAnsi="宋体" w:cs="黑体" w:hint="eastAsia"/>
          <w:b/>
          <w:color w:val="000000"/>
          <w:kern w:val="0"/>
          <w:sz w:val="36"/>
          <w:szCs w:val="36"/>
          <w:lang w:bidi="ar"/>
        </w:rPr>
      </w:pPr>
      <w:r>
        <w:rPr>
          <w:rFonts w:ascii="宋体" w:hAnsi="宋体" w:cs="黑体" w:hint="eastAsia"/>
          <w:b/>
          <w:color w:val="000000"/>
          <w:kern w:val="0"/>
          <w:sz w:val="36"/>
          <w:szCs w:val="36"/>
          <w:lang w:bidi="ar"/>
        </w:rPr>
        <w:t>——港口作业包干费（客运码头作业部分）</w:t>
      </w:r>
    </w:p>
    <w:p w:rsidR="0083591B" w:rsidRDefault="0083591B">
      <w:pPr>
        <w:jc w:val="right"/>
        <w:rPr>
          <w:rFonts w:ascii="仿宋_GB2312" w:eastAsia="仿宋_GB2312" w:hAnsi="黑体" w:cs="黑体" w:hint="eastAsia"/>
          <w:color w:val="000000"/>
          <w:kern w:val="0"/>
          <w:sz w:val="24"/>
          <w:szCs w:val="24"/>
          <w:lang w:bidi="ar"/>
        </w:rPr>
      </w:pPr>
      <w:r>
        <w:rPr>
          <w:rFonts w:ascii="仿宋_GB2312" w:eastAsia="仿宋_GB2312" w:hAnsi="黑体" w:cs="黑体" w:hint="eastAsia"/>
          <w:color w:val="000000"/>
          <w:kern w:val="0"/>
          <w:sz w:val="24"/>
          <w:szCs w:val="24"/>
          <w:lang w:bidi="ar"/>
        </w:rPr>
        <w:t>单位：元</w:t>
      </w:r>
    </w:p>
    <w:tbl>
      <w:tblPr>
        <w:tblW w:w="0" w:type="auto"/>
        <w:tblInd w:w="-269" w:type="dxa"/>
        <w:tblLayout w:type="fixed"/>
        <w:tblCellMar>
          <w:top w:w="15" w:type="dxa"/>
          <w:left w:w="15" w:type="dxa"/>
          <w:bottom w:w="15" w:type="dxa"/>
          <w:right w:w="15" w:type="dxa"/>
        </w:tblCellMar>
        <w:tblLook w:val="0000" w:firstRow="0" w:lastRow="0" w:firstColumn="0" w:lastColumn="0" w:noHBand="0" w:noVBand="0"/>
      </w:tblPr>
      <w:tblGrid>
        <w:gridCol w:w="1247"/>
        <w:gridCol w:w="2607"/>
        <w:gridCol w:w="1404"/>
        <w:gridCol w:w="1405"/>
        <w:gridCol w:w="6804"/>
      </w:tblGrid>
      <w:tr w:rsidR="0083591B">
        <w:trPr>
          <w:trHeight w:hRule="exact" w:val="889"/>
        </w:trPr>
        <w:tc>
          <w:tcPr>
            <w:tcW w:w="1247"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序  号</w:t>
            </w:r>
          </w:p>
        </w:tc>
        <w:tc>
          <w:tcPr>
            <w:tcW w:w="2607" w:type="dxa"/>
            <w:tcBorders>
              <w:top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szCs w:val="21"/>
              </w:rPr>
              <w:t>项  目</w:t>
            </w:r>
          </w:p>
        </w:tc>
        <w:tc>
          <w:tcPr>
            <w:tcW w:w="1404"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计费单位</w:t>
            </w:r>
          </w:p>
        </w:tc>
        <w:tc>
          <w:tcPr>
            <w:tcW w:w="1405" w:type="dxa"/>
            <w:tcBorders>
              <w:top w:val="single" w:sz="4" w:space="0" w:color="auto"/>
              <w:lef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计费标准</w:t>
            </w:r>
          </w:p>
        </w:tc>
        <w:tc>
          <w:tcPr>
            <w:tcW w:w="6804"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作业费率对应的劳务范围</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（特殊情况见说明）</w:t>
            </w:r>
          </w:p>
        </w:tc>
      </w:tr>
      <w:tr w:rsidR="0083591B">
        <w:trPr>
          <w:trHeight w:hRule="exact" w:val="1134"/>
        </w:trPr>
        <w:tc>
          <w:tcPr>
            <w:tcW w:w="1247"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1</w:t>
            </w:r>
          </w:p>
        </w:tc>
        <w:tc>
          <w:tcPr>
            <w:tcW w:w="2607" w:type="dxa"/>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港口作业包干费</w:t>
            </w:r>
          </w:p>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szCs w:val="21"/>
              </w:rPr>
              <w:t>（行李和快件）</w:t>
            </w:r>
          </w:p>
        </w:tc>
        <w:tc>
          <w:tcPr>
            <w:tcW w:w="1404"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件</w:t>
            </w:r>
          </w:p>
        </w:tc>
        <w:tc>
          <w:tcPr>
            <w:tcW w:w="1405" w:type="dxa"/>
            <w:tcBorders>
              <w:top w:val="single" w:sz="4" w:space="0" w:color="auto"/>
              <w:left w:val="single" w:sz="4" w:space="0" w:color="auto"/>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75</w:t>
            </w:r>
          </w:p>
        </w:tc>
        <w:tc>
          <w:tcPr>
            <w:tcW w:w="6804" w:type="dxa"/>
            <w:tcBorders>
              <w:top w:val="single" w:sz="4" w:space="0" w:color="auto"/>
              <w:left w:val="single" w:sz="4" w:space="0" w:color="000000"/>
              <w:right w:val="single" w:sz="4" w:space="0" w:color="000000"/>
            </w:tcBorders>
            <w:vAlign w:val="center"/>
          </w:tcPr>
          <w:p w:rsidR="0083591B" w:rsidRDefault="0083591B">
            <w:pPr>
              <w:rPr>
                <w:rFonts w:ascii="仿宋_GB2312" w:eastAsia="仿宋_GB2312" w:hAnsi="宋体" w:cs="宋体" w:hint="eastAsia"/>
                <w:color w:val="000000"/>
                <w:szCs w:val="21"/>
              </w:rPr>
            </w:pPr>
            <w:r>
              <w:rPr>
                <w:rFonts w:ascii="仿宋_GB2312" w:eastAsia="仿宋_GB2312" w:hAnsi="宋体" w:cs="宋体" w:hint="eastAsia"/>
                <w:color w:val="000000"/>
                <w:szCs w:val="21"/>
              </w:rPr>
              <w:t>将货物从堆场运至船边后装船。或将货物从船上卸下，运至堆场。</w:t>
            </w:r>
          </w:p>
        </w:tc>
      </w:tr>
      <w:tr w:rsidR="0083591B">
        <w:trPr>
          <w:trHeight w:hRule="exact" w:val="1134"/>
        </w:trPr>
        <w:tc>
          <w:tcPr>
            <w:tcW w:w="1247"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2</w:t>
            </w:r>
          </w:p>
        </w:tc>
        <w:tc>
          <w:tcPr>
            <w:tcW w:w="2607" w:type="dxa"/>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港口作业</w:t>
            </w:r>
          </w:p>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包干费（客运）</w:t>
            </w:r>
          </w:p>
        </w:tc>
        <w:tc>
          <w:tcPr>
            <w:tcW w:w="1404"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人</w:t>
            </w:r>
            <w:r>
              <w:rPr>
                <w:rFonts w:ascii="仿宋_GB2312" w:eastAsia="仿宋_GB2312" w:hAnsi="宋体" w:cs="宋体" w:hint="eastAsia"/>
                <w:bCs/>
                <w:color w:val="000000"/>
                <w:szCs w:val="21"/>
              </w:rPr>
              <w:t>·</w:t>
            </w:r>
            <w:r>
              <w:rPr>
                <w:rFonts w:ascii="仿宋_GB2312" w:eastAsia="仿宋_GB2312" w:hAnsi="宋体" w:cs="宋体" w:hint="eastAsia"/>
                <w:bCs/>
                <w:color w:val="000000"/>
                <w:kern w:val="0"/>
                <w:szCs w:val="21"/>
                <w:lang w:bidi="ar"/>
              </w:rPr>
              <w:t>次</w:t>
            </w:r>
          </w:p>
        </w:tc>
        <w:tc>
          <w:tcPr>
            <w:tcW w:w="1405" w:type="dxa"/>
            <w:tcBorders>
              <w:top w:val="single" w:sz="4" w:space="0" w:color="auto"/>
              <w:left w:val="single" w:sz="4" w:space="0" w:color="auto"/>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100</w:t>
            </w:r>
          </w:p>
        </w:tc>
        <w:tc>
          <w:tcPr>
            <w:tcW w:w="6804" w:type="dxa"/>
            <w:tcBorders>
              <w:top w:val="single" w:sz="4" w:space="0" w:color="auto"/>
              <w:left w:val="single" w:sz="4" w:space="0" w:color="000000"/>
              <w:bottom w:val="single" w:sz="4" w:space="0" w:color="000000"/>
              <w:right w:val="single" w:sz="4" w:space="0" w:color="000000"/>
            </w:tcBorders>
          </w:tcPr>
          <w:p w:rsidR="0083591B" w:rsidRDefault="0083591B">
            <w:pPr>
              <w:rPr>
                <w:rFonts w:ascii="仿宋_GB2312" w:eastAsia="仿宋_GB2312" w:hAnsi="宋体" w:cs="宋体" w:hint="eastAsia"/>
                <w:color w:val="000000"/>
                <w:szCs w:val="21"/>
              </w:rPr>
            </w:pPr>
          </w:p>
          <w:p w:rsidR="0083591B" w:rsidRDefault="0083591B">
            <w:pPr>
              <w:rPr>
                <w:rFonts w:ascii="仿宋_GB2312" w:eastAsia="仿宋_GB2312" w:hAnsi="宋体" w:cs="宋体" w:hint="eastAsia"/>
                <w:color w:val="000000"/>
                <w:szCs w:val="21"/>
              </w:rPr>
            </w:pPr>
            <w:r>
              <w:rPr>
                <w:rFonts w:ascii="仿宋_GB2312" w:eastAsia="仿宋_GB2312" w:hAnsi="宋体" w:cs="宋体" w:hint="eastAsia"/>
                <w:color w:val="000000"/>
                <w:szCs w:val="21"/>
              </w:rPr>
              <w:t>港口因码头提供的服务、港站使用服务、行李代理、行李装卸搬运和迎送旅客码头等劳务性服务，向客运运营企业计收进、出港各一次费用。</w:t>
            </w:r>
          </w:p>
        </w:tc>
      </w:tr>
      <w:tr w:rsidR="0083591B">
        <w:trPr>
          <w:trHeight w:hRule="exact" w:val="1134"/>
        </w:trPr>
        <w:tc>
          <w:tcPr>
            <w:tcW w:w="1247" w:type="dxa"/>
            <w:tcBorders>
              <w:top w:val="single" w:sz="4" w:space="0" w:color="000000"/>
              <w:left w:val="single" w:sz="4" w:space="0" w:color="auto"/>
              <w:bottom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3</w:t>
            </w:r>
          </w:p>
        </w:tc>
        <w:tc>
          <w:tcPr>
            <w:tcW w:w="2607"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邮轮作业包干费</w:t>
            </w:r>
          </w:p>
        </w:tc>
        <w:tc>
          <w:tcPr>
            <w:tcW w:w="1404"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人</w:t>
            </w:r>
            <w:r>
              <w:rPr>
                <w:rFonts w:ascii="仿宋_GB2312" w:eastAsia="仿宋_GB2312" w:hAnsi="宋体" w:cs="宋体" w:hint="eastAsia"/>
                <w:bCs/>
                <w:color w:val="000000"/>
                <w:szCs w:val="21"/>
              </w:rPr>
              <w:t>·</w:t>
            </w:r>
            <w:r>
              <w:rPr>
                <w:rFonts w:ascii="仿宋_GB2312" w:eastAsia="仿宋_GB2312" w:hAnsi="宋体" w:cs="宋体" w:hint="eastAsia"/>
                <w:bCs/>
                <w:color w:val="000000"/>
                <w:kern w:val="0"/>
                <w:szCs w:val="21"/>
                <w:lang w:bidi="ar"/>
              </w:rPr>
              <w:t>次</w:t>
            </w:r>
          </w:p>
        </w:tc>
        <w:tc>
          <w:tcPr>
            <w:tcW w:w="1405" w:type="dxa"/>
            <w:tcBorders>
              <w:top w:val="single" w:sz="4" w:space="0" w:color="000000"/>
              <w:left w:val="single" w:sz="4" w:space="0" w:color="000000"/>
              <w:bottom w:val="single" w:sz="4" w:space="0" w:color="auto"/>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200</w:t>
            </w:r>
          </w:p>
        </w:tc>
        <w:tc>
          <w:tcPr>
            <w:tcW w:w="6804" w:type="dxa"/>
            <w:tcBorders>
              <w:left w:val="single" w:sz="4" w:space="0" w:color="000000"/>
              <w:bottom w:val="single" w:sz="4" w:space="0" w:color="auto"/>
              <w:right w:val="single" w:sz="4" w:space="0" w:color="000000"/>
            </w:tcBorders>
          </w:tcPr>
          <w:p w:rsidR="0083591B" w:rsidRDefault="0083591B">
            <w:pPr>
              <w:rPr>
                <w:rFonts w:ascii="仿宋_GB2312" w:eastAsia="仿宋_GB2312" w:hAnsi="宋体" w:cs="宋体" w:hint="eastAsia"/>
                <w:color w:val="000000"/>
                <w:szCs w:val="21"/>
              </w:rPr>
            </w:pPr>
          </w:p>
          <w:p w:rsidR="0083591B" w:rsidRDefault="0083591B">
            <w:pPr>
              <w:rPr>
                <w:rFonts w:ascii="仿宋_GB2312" w:eastAsia="仿宋_GB2312" w:hAnsi="宋体" w:cs="宋体" w:hint="eastAsia"/>
                <w:color w:val="000000"/>
                <w:szCs w:val="21"/>
              </w:rPr>
            </w:pPr>
            <w:r>
              <w:rPr>
                <w:rFonts w:ascii="仿宋_GB2312" w:eastAsia="仿宋_GB2312" w:hAnsi="宋体" w:cs="宋体" w:hint="eastAsia"/>
                <w:color w:val="000000"/>
                <w:szCs w:val="21"/>
              </w:rPr>
              <w:t>港口因码头提供的服务、港站使用服务、行李代理、行李装卸搬运和迎送旅客码头等劳务性服务，向客运运营企业计收进、出港各一次费用。</w:t>
            </w:r>
          </w:p>
        </w:tc>
      </w:tr>
    </w:tbl>
    <w:p w:rsidR="0083591B" w:rsidRDefault="0083591B" w:rsidP="00803F0C">
      <w:pPr>
        <w:spacing w:line="400" w:lineRule="exact"/>
        <w:ind w:firstLineChars="100" w:firstLine="211"/>
        <w:rPr>
          <w:rFonts w:ascii="仿宋_GB2312" w:eastAsia="仿宋_GB2312" w:hAnsi="宋体" w:cs="宋体" w:hint="eastAsia"/>
          <w:b/>
          <w:bCs/>
          <w:color w:val="000000"/>
          <w:kern w:val="0"/>
          <w:szCs w:val="21"/>
          <w:lang w:bidi="ar"/>
        </w:rPr>
      </w:pPr>
      <w:r>
        <w:rPr>
          <w:rFonts w:ascii="仿宋_GB2312" w:eastAsia="仿宋_GB2312" w:hAnsi="宋体" w:cs="宋体" w:hint="eastAsia"/>
          <w:b/>
          <w:bCs/>
          <w:color w:val="000000"/>
          <w:kern w:val="0"/>
          <w:szCs w:val="21"/>
          <w:lang w:bidi="ar"/>
        </w:rPr>
        <w:t>说明：</w:t>
      </w:r>
    </w:p>
    <w:p w:rsidR="0083591B" w:rsidRDefault="0083591B">
      <w:pPr>
        <w:spacing w:line="400" w:lineRule="exact"/>
        <w:ind w:firstLineChars="300" w:firstLine="630"/>
        <w:rPr>
          <w:rFonts w:ascii="仿宋_GB2312" w:eastAsia="仿宋_GB2312" w:hAnsi="宋体" w:cs="宋体" w:hint="eastAsia"/>
          <w:b/>
          <w:bCs/>
          <w:color w:val="000000"/>
          <w:kern w:val="0"/>
          <w:szCs w:val="21"/>
          <w:lang w:bidi="ar"/>
        </w:rPr>
      </w:pPr>
      <w:r>
        <w:rPr>
          <w:rFonts w:ascii="仿宋_GB2312" w:eastAsia="仿宋_GB2312" w:hAnsi="宋体" w:cs="宋体" w:hint="eastAsia"/>
          <w:bCs/>
          <w:color w:val="000000"/>
          <w:kern w:val="0"/>
          <w:szCs w:val="21"/>
          <w:lang w:bidi="ar"/>
        </w:rPr>
        <w:t>码头根据不同航线情况，可给予适当优惠。</w:t>
      </w:r>
      <w:r>
        <w:rPr>
          <w:rFonts w:ascii="仿宋_GB2312" w:eastAsia="仿宋_GB2312"/>
          <w:spacing w:val="-6"/>
          <w:sz w:val="32"/>
        </w:rPr>
        <w:br w:type="page"/>
      </w:r>
    </w:p>
    <w:p w:rsidR="0083591B" w:rsidRDefault="00803F0C">
      <w:pPr>
        <w:spacing w:line="600" w:lineRule="exact"/>
        <w:jc w:val="center"/>
        <w:rPr>
          <w:rFonts w:ascii="宋体" w:hAnsi="宋体" w:cs="黑体" w:hint="eastAsia"/>
          <w:b/>
          <w:color w:val="000000"/>
          <w:sz w:val="36"/>
          <w:szCs w:val="36"/>
          <w:lang w:bidi="ar"/>
        </w:rPr>
      </w:pPr>
      <w:r>
        <w:rPr>
          <w:rFonts w:ascii="宋体" w:hAnsi="黑体" w:cs="黑体" w:hint="eastAsia"/>
          <w:b/>
          <w:bCs/>
          <w:kern w:val="0"/>
          <w:sz w:val="36"/>
          <w:szCs w:val="36"/>
        </w:rPr>
        <w:t>龙口港集团</w:t>
      </w:r>
      <w:r w:rsidR="0083591B">
        <w:rPr>
          <w:rFonts w:ascii="宋体" w:hAnsi="宋体" w:cs="黑体" w:hint="eastAsia"/>
          <w:b/>
          <w:color w:val="000000"/>
          <w:sz w:val="36"/>
          <w:szCs w:val="36"/>
          <w:lang w:bidi="ar"/>
        </w:rPr>
        <w:t>股份有限公司港口作业包干费标准</w:t>
      </w:r>
    </w:p>
    <w:p w:rsidR="0083591B" w:rsidRDefault="0083591B">
      <w:pPr>
        <w:spacing w:line="600" w:lineRule="exact"/>
        <w:jc w:val="center"/>
        <w:rPr>
          <w:rFonts w:ascii="宋体" w:hAnsi="宋体" w:cs="黑体" w:hint="eastAsia"/>
          <w:b/>
          <w:color w:val="000000"/>
          <w:sz w:val="36"/>
          <w:szCs w:val="36"/>
          <w:lang w:bidi="ar"/>
        </w:rPr>
      </w:pPr>
      <w:r>
        <w:rPr>
          <w:rFonts w:ascii="宋体" w:hAnsi="宋体" w:cs="黑体" w:hint="eastAsia"/>
          <w:b/>
          <w:color w:val="000000"/>
          <w:sz w:val="36"/>
          <w:szCs w:val="36"/>
          <w:lang w:bidi="ar"/>
        </w:rPr>
        <w:t>——港口作业包干费（滚装车及商品车作业部分）</w:t>
      </w:r>
    </w:p>
    <w:p w:rsidR="0083591B" w:rsidRDefault="0083591B">
      <w:pPr>
        <w:jc w:val="right"/>
        <w:rPr>
          <w:rFonts w:ascii="仿宋_GB2312" w:eastAsia="仿宋_GB2312" w:hAnsi="黑体" w:cs="黑体" w:hint="eastAsia"/>
          <w:color w:val="000000"/>
          <w:kern w:val="0"/>
          <w:sz w:val="24"/>
          <w:szCs w:val="24"/>
          <w:lang w:bidi="ar"/>
        </w:rPr>
      </w:pPr>
      <w:r>
        <w:rPr>
          <w:rFonts w:ascii="仿宋_GB2312" w:eastAsia="仿宋_GB2312" w:hAnsi="黑体" w:cs="黑体" w:hint="eastAsia"/>
          <w:color w:val="000000"/>
          <w:kern w:val="0"/>
          <w:sz w:val="24"/>
          <w:szCs w:val="24"/>
          <w:lang w:bidi="ar"/>
        </w:rPr>
        <w:t>单位：元</w:t>
      </w:r>
    </w:p>
    <w:tbl>
      <w:tblP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963"/>
        <w:gridCol w:w="2445"/>
        <w:gridCol w:w="1287"/>
        <w:gridCol w:w="1128"/>
        <w:gridCol w:w="1185"/>
        <w:gridCol w:w="6190"/>
      </w:tblGrid>
      <w:tr w:rsidR="0083591B">
        <w:trPr>
          <w:trHeight w:hRule="exact" w:val="463"/>
        </w:trPr>
        <w:tc>
          <w:tcPr>
            <w:tcW w:w="963" w:type="dxa"/>
            <w:vMerge w:val="restart"/>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序  号</w:t>
            </w:r>
          </w:p>
        </w:tc>
        <w:tc>
          <w:tcPr>
            <w:tcW w:w="2445" w:type="dxa"/>
            <w:vMerge w:val="restart"/>
            <w:tcBorders>
              <w:top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szCs w:val="21"/>
              </w:rPr>
              <w:t>项  目</w:t>
            </w:r>
          </w:p>
          <w:p w:rsidR="0083591B" w:rsidRDefault="0083591B">
            <w:pPr>
              <w:widowControl/>
              <w:jc w:val="center"/>
              <w:textAlignment w:val="center"/>
              <w:rPr>
                <w:rFonts w:ascii="黑体" w:eastAsia="黑体" w:hAnsi="黑体" w:cs="宋体" w:hint="eastAsia"/>
                <w:bCs/>
                <w:color w:val="000000"/>
                <w:szCs w:val="21"/>
              </w:rPr>
            </w:pPr>
            <w:r>
              <w:rPr>
                <w:rFonts w:ascii="黑体" w:eastAsia="黑体" w:hAnsi="黑体" w:cs="宋体" w:hint="eastAsia"/>
                <w:bCs/>
                <w:color w:val="000000"/>
                <w:szCs w:val="21"/>
              </w:rPr>
              <w:t>(单车体积)</w:t>
            </w:r>
          </w:p>
        </w:tc>
        <w:tc>
          <w:tcPr>
            <w:tcW w:w="1287"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内贸</w:t>
            </w:r>
          </w:p>
        </w:tc>
        <w:tc>
          <w:tcPr>
            <w:tcW w:w="2313" w:type="dxa"/>
            <w:gridSpan w:val="2"/>
            <w:tcBorders>
              <w:top w:val="single" w:sz="4" w:space="0" w:color="auto"/>
              <w:lef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外贸</w:t>
            </w:r>
          </w:p>
        </w:tc>
        <w:tc>
          <w:tcPr>
            <w:tcW w:w="6190" w:type="dxa"/>
            <w:vMerge w:val="restart"/>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作业费率对应的劳务范围</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（特殊情况见说明）</w:t>
            </w:r>
          </w:p>
        </w:tc>
      </w:tr>
      <w:tr w:rsidR="0083591B">
        <w:trPr>
          <w:trHeight w:hRule="exact" w:val="680"/>
        </w:trPr>
        <w:tc>
          <w:tcPr>
            <w:tcW w:w="963" w:type="dxa"/>
            <w:vMerge/>
            <w:tcBorders>
              <w:left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tc>
        <w:tc>
          <w:tcPr>
            <w:tcW w:w="2445" w:type="dxa"/>
            <w:vMerge/>
            <w:tcBorders>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tc>
        <w:tc>
          <w:tcPr>
            <w:tcW w:w="1287"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进出口</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（辆）</w:t>
            </w:r>
          </w:p>
        </w:tc>
        <w:tc>
          <w:tcPr>
            <w:tcW w:w="1128"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进口</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（体积吨）</w:t>
            </w:r>
          </w:p>
        </w:tc>
        <w:tc>
          <w:tcPr>
            <w:tcW w:w="1185" w:type="dxa"/>
            <w:tcBorders>
              <w:top w:val="single" w:sz="4" w:space="0" w:color="auto"/>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出口</w:t>
            </w:r>
          </w:p>
          <w:p w:rsidR="0083591B" w:rsidRDefault="0083591B">
            <w:pPr>
              <w:widowControl/>
              <w:jc w:val="center"/>
              <w:textAlignment w:val="center"/>
              <w:rPr>
                <w:rFonts w:ascii="黑体" w:eastAsia="黑体" w:hAnsi="黑体" w:cs="宋体" w:hint="eastAsia"/>
                <w:bCs/>
                <w:color w:val="000000"/>
                <w:kern w:val="0"/>
                <w:szCs w:val="21"/>
                <w:lang w:bidi="ar"/>
              </w:rPr>
            </w:pPr>
            <w:r>
              <w:rPr>
                <w:rFonts w:ascii="黑体" w:eastAsia="黑体" w:hAnsi="黑体" w:cs="宋体" w:hint="eastAsia"/>
                <w:bCs/>
                <w:color w:val="000000"/>
                <w:kern w:val="0"/>
                <w:szCs w:val="21"/>
                <w:lang w:bidi="ar"/>
              </w:rPr>
              <w:t>(体积吨)</w:t>
            </w:r>
          </w:p>
        </w:tc>
        <w:tc>
          <w:tcPr>
            <w:tcW w:w="6190" w:type="dxa"/>
            <w:vMerge/>
            <w:tcBorders>
              <w:left w:val="single" w:sz="4" w:space="0" w:color="000000"/>
              <w:bottom w:val="single" w:sz="4" w:space="0" w:color="auto"/>
              <w:right w:val="single" w:sz="4" w:space="0" w:color="auto"/>
            </w:tcBorders>
            <w:vAlign w:val="center"/>
          </w:tcPr>
          <w:p w:rsidR="0083591B" w:rsidRDefault="0083591B">
            <w:pPr>
              <w:widowControl/>
              <w:jc w:val="center"/>
              <w:textAlignment w:val="center"/>
              <w:rPr>
                <w:rFonts w:ascii="仿宋_GB2312" w:eastAsia="仿宋_GB2312" w:hAnsi="宋体" w:cs="宋体" w:hint="eastAsia"/>
                <w:color w:val="000000"/>
                <w:kern w:val="0"/>
                <w:szCs w:val="21"/>
                <w:lang w:bidi="ar"/>
              </w:rPr>
            </w:pPr>
          </w:p>
        </w:tc>
      </w:tr>
      <w:tr w:rsidR="0083591B">
        <w:trPr>
          <w:trHeight w:hRule="exact" w:val="737"/>
        </w:trPr>
        <w:tc>
          <w:tcPr>
            <w:tcW w:w="963"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kern w:val="0"/>
                <w:szCs w:val="21"/>
                <w:lang w:bidi="ar"/>
              </w:rPr>
              <w:t>1</w:t>
            </w:r>
          </w:p>
        </w:tc>
        <w:tc>
          <w:tcPr>
            <w:tcW w:w="2445" w:type="dxa"/>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18（含18）立方以下</w:t>
            </w:r>
          </w:p>
        </w:tc>
        <w:tc>
          <w:tcPr>
            <w:tcW w:w="1287"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280</w:t>
            </w:r>
          </w:p>
        </w:tc>
        <w:tc>
          <w:tcPr>
            <w:tcW w:w="1128" w:type="dxa"/>
            <w:tcBorders>
              <w:top w:val="single" w:sz="4" w:space="0" w:color="auto"/>
              <w:left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1185" w:type="dxa"/>
            <w:tcBorders>
              <w:top w:val="single" w:sz="4" w:space="0" w:color="auto"/>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6190" w:type="dxa"/>
            <w:vMerge w:val="restart"/>
            <w:tcBorders>
              <w:top w:val="single" w:sz="4" w:space="0" w:color="auto"/>
              <w:left w:val="single" w:sz="4" w:space="0" w:color="000000"/>
              <w:right w:val="single" w:sz="4" w:space="0" w:color="000000"/>
            </w:tcBorders>
            <w:vAlign w:val="center"/>
          </w:tcPr>
          <w:p w:rsidR="0083591B" w:rsidRDefault="0083591B">
            <w:pPr>
              <w:rPr>
                <w:rFonts w:ascii="仿宋_GB2312" w:eastAsia="仿宋_GB2312" w:hint="eastAsia"/>
              </w:rPr>
            </w:pPr>
            <w:r>
              <w:rPr>
                <w:rFonts w:ascii="仿宋_GB2312" w:eastAsia="仿宋_GB2312" w:hint="eastAsia"/>
              </w:rPr>
              <w:t>板车司机到港后卸车，交接后将车开入场地车位；船舶抵港后，将车开进船舱舱内，舱内定位后对车辆进行绑扎，装船结束。或船舶到港口后对车辆进行解绑，司机将车移出车位并将车开入场地车位；港口根据提车指令选出车辆，办理交接手续后装车。</w:t>
            </w:r>
          </w:p>
        </w:tc>
      </w:tr>
      <w:tr w:rsidR="0083591B">
        <w:trPr>
          <w:trHeight w:hRule="exact" w:val="737"/>
        </w:trPr>
        <w:tc>
          <w:tcPr>
            <w:tcW w:w="963" w:type="dxa"/>
            <w:tcBorders>
              <w:top w:val="single" w:sz="4" w:space="0" w:color="auto"/>
              <w:left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2</w:t>
            </w:r>
          </w:p>
        </w:tc>
        <w:tc>
          <w:tcPr>
            <w:tcW w:w="2445" w:type="dxa"/>
            <w:tcBorders>
              <w:top w:val="single" w:sz="4" w:space="0" w:color="auto"/>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18—40（含40）立方</w:t>
            </w:r>
          </w:p>
        </w:tc>
        <w:tc>
          <w:tcPr>
            <w:tcW w:w="1287" w:type="dxa"/>
            <w:tcBorders>
              <w:top w:val="single" w:sz="4" w:space="0" w:color="auto"/>
              <w:left w:val="single" w:sz="4" w:space="0" w:color="000000"/>
              <w:right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420</w:t>
            </w:r>
          </w:p>
        </w:tc>
        <w:tc>
          <w:tcPr>
            <w:tcW w:w="1128" w:type="dxa"/>
            <w:tcBorders>
              <w:top w:val="single" w:sz="4" w:space="0" w:color="auto"/>
              <w:left w:val="single" w:sz="4" w:space="0" w:color="auto"/>
              <w:right w:val="single" w:sz="4" w:space="0" w:color="auto"/>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1185" w:type="dxa"/>
            <w:tcBorders>
              <w:top w:val="single" w:sz="4" w:space="0" w:color="auto"/>
              <w:left w:val="single" w:sz="4" w:space="0" w:color="auto"/>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6190" w:type="dxa"/>
            <w:vMerge/>
            <w:tcBorders>
              <w:left w:val="single" w:sz="4" w:space="0" w:color="000000"/>
              <w:right w:val="single" w:sz="4" w:space="0" w:color="000000"/>
            </w:tcBorders>
          </w:tcPr>
          <w:p w:rsidR="0083591B" w:rsidRDefault="0083591B">
            <w:pPr>
              <w:jc w:val="left"/>
              <w:rPr>
                <w:rFonts w:ascii="仿宋_GB2312" w:eastAsia="仿宋_GB2312" w:hAnsi="宋体" w:cs="宋体" w:hint="eastAsia"/>
                <w:color w:val="000000"/>
                <w:szCs w:val="21"/>
              </w:rPr>
            </w:pPr>
          </w:p>
        </w:tc>
      </w:tr>
      <w:tr w:rsidR="0083591B">
        <w:trPr>
          <w:trHeight w:hRule="exact" w:val="737"/>
        </w:trPr>
        <w:tc>
          <w:tcPr>
            <w:tcW w:w="963" w:type="dxa"/>
            <w:tcBorders>
              <w:top w:val="single" w:sz="4" w:space="0" w:color="000000"/>
              <w:lef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3</w:t>
            </w:r>
          </w:p>
        </w:tc>
        <w:tc>
          <w:tcPr>
            <w:tcW w:w="2445" w:type="dxa"/>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40</w:t>
            </w:r>
            <w:r>
              <w:rPr>
                <w:rFonts w:ascii="仿宋_GB2312" w:eastAsia="仿宋_GB2312" w:hAnsi="宋体" w:cs="宋体" w:hint="eastAsia"/>
                <w:bCs/>
                <w:color w:val="000000"/>
                <w:szCs w:val="21"/>
              </w:rPr>
              <w:t>—</w:t>
            </w:r>
            <w:r>
              <w:rPr>
                <w:rFonts w:ascii="仿宋_GB2312" w:eastAsia="仿宋_GB2312" w:hAnsi="宋体" w:cs="宋体" w:hint="eastAsia"/>
                <w:bCs/>
                <w:color w:val="000000"/>
                <w:kern w:val="0"/>
                <w:szCs w:val="21"/>
                <w:lang w:bidi="ar"/>
              </w:rPr>
              <w:t>90（含90）立方</w:t>
            </w:r>
          </w:p>
        </w:tc>
        <w:tc>
          <w:tcPr>
            <w:tcW w:w="1287" w:type="dxa"/>
            <w:tcBorders>
              <w:top w:val="single" w:sz="4" w:space="0" w:color="000000"/>
              <w:left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780</w:t>
            </w:r>
          </w:p>
        </w:tc>
        <w:tc>
          <w:tcPr>
            <w:tcW w:w="1128" w:type="dxa"/>
            <w:tcBorders>
              <w:top w:val="single" w:sz="4" w:space="0" w:color="000000"/>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118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6190" w:type="dxa"/>
            <w:vMerge/>
            <w:tcBorders>
              <w:left w:val="single" w:sz="4" w:space="0" w:color="000000"/>
              <w:right w:val="single" w:sz="4" w:space="0" w:color="000000"/>
            </w:tcBorders>
          </w:tcPr>
          <w:p w:rsidR="0083591B" w:rsidRDefault="0083591B">
            <w:pPr>
              <w:jc w:val="left"/>
              <w:rPr>
                <w:rFonts w:ascii="仿宋_GB2312" w:eastAsia="仿宋_GB2312" w:hAnsi="宋体" w:cs="宋体" w:hint="eastAsia"/>
                <w:color w:val="000000"/>
                <w:szCs w:val="21"/>
              </w:rPr>
            </w:pPr>
          </w:p>
        </w:tc>
      </w:tr>
      <w:tr w:rsidR="0083591B">
        <w:trPr>
          <w:trHeight w:hRule="exact" w:val="737"/>
        </w:trPr>
        <w:tc>
          <w:tcPr>
            <w:tcW w:w="963" w:type="dxa"/>
            <w:tcBorders>
              <w:top w:val="single" w:sz="4" w:space="0" w:color="000000"/>
              <w:left w:val="single" w:sz="4" w:space="0" w:color="000000"/>
              <w:bottom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4</w:t>
            </w:r>
          </w:p>
        </w:tc>
        <w:tc>
          <w:tcPr>
            <w:tcW w:w="244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90</w:t>
            </w:r>
            <w:r>
              <w:rPr>
                <w:rFonts w:ascii="仿宋_GB2312" w:eastAsia="仿宋_GB2312" w:hAnsi="宋体" w:cs="宋体" w:hint="eastAsia"/>
                <w:bCs/>
                <w:color w:val="000000"/>
                <w:szCs w:val="21"/>
              </w:rPr>
              <w:t>—</w:t>
            </w:r>
            <w:r>
              <w:rPr>
                <w:rFonts w:ascii="仿宋_GB2312" w:eastAsia="仿宋_GB2312" w:hAnsi="宋体" w:cs="宋体" w:hint="eastAsia"/>
                <w:bCs/>
                <w:color w:val="000000"/>
                <w:kern w:val="0"/>
                <w:szCs w:val="21"/>
                <w:lang w:bidi="ar"/>
              </w:rPr>
              <w:t>110（含110）立方</w:t>
            </w:r>
          </w:p>
        </w:tc>
        <w:tc>
          <w:tcPr>
            <w:tcW w:w="128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970</w:t>
            </w:r>
          </w:p>
        </w:tc>
        <w:tc>
          <w:tcPr>
            <w:tcW w:w="1128"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r>
              <w:rPr>
                <w:rFonts w:ascii="仿宋_GB2312" w:eastAsia="仿宋_GB2312" w:hAnsi="宋体" w:cs="宋体" w:hint="eastAsia"/>
                <w:color w:val="000000"/>
                <w:szCs w:val="21"/>
              </w:rPr>
              <w:t>-</w:t>
            </w:r>
          </w:p>
        </w:tc>
        <w:tc>
          <w:tcPr>
            <w:tcW w:w="118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6190" w:type="dxa"/>
            <w:vMerge/>
            <w:tcBorders>
              <w:left w:val="single" w:sz="4" w:space="0" w:color="000000"/>
              <w:right w:val="single" w:sz="4" w:space="0" w:color="000000"/>
            </w:tcBorders>
          </w:tcPr>
          <w:p w:rsidR="0083591B" w:rsidRDefault="0083591B">
            <w:pPr>
              <w:jc w:val="left"/>
              <w:rPr>
                <w:rFonts w:ascii="仿宋_GB2312" w:eastAsia="仿宋_GB2312" w:hAnsi="宋体" w:cs="宋体" w:hint="eastAsia"/>
                <w:color w:val="000000"/>
                <w:szCs w:val="21"/>
              </w:rPr>
            </w:pPr>
          </w:p>
        </w:tc>
      </w:tr>
      <w:tr w:rsidR="0083591B">
        <w:trPr>
          <w:trHeight w:hRule="exact" w:val="737"/>
        </w:trPr>
        <w:tc>
          <w:tcPr>
            <w:tcW w:w="963" w:type="dxa"/>
            <w:tcBorders>
              <w:top w:val="single" w:sz="4" w:space="0" w:color="000000"/>
              <w:left w:val="single" w:sz="4" w:space="0" w:color="000000"/>
              <w:bottom w:val="single" w:sz="4" w:space="0" w:color="auto"/>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5</w:t>
            </w:r>
          </w:p>
        </w:tc>
        <w:tc>
          <w:tcPr>
            <w:tcW w:w="2445"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110立方以上</w:t>
            </w:r>
          </w:p>
        </w:tc>
        <w:tc>
          <w:tcPr>
            <w:tcW w:w="1287" w:type="dxa"/>
            <w:tcBorders>
              <w:top w:val="single" w:sz="4" w:space="0" w:color="000000"/>
              <w:left w:val="single" w:sz="4" w:space="0" w:color="000000"/>
              <w:bottom w:val="single" w:sz="4" w:space="0" w:color="auto"/>
              <w:right w:val="single" w:sz="4" w:space="0" w:color="000000"/>
            </w:tcBorders>
            <w:vAlign w:val="center"/>
          </w:tcPr>
          <w:p w:rsidR="0083591B" w:rsidRDefault="0083591B">
            <w:pPr>
              <w:widowControl/>
              <w:jc w:val="center"/>
              <w:textAlignment w:val="center"/>
              <w:rPr>
                <w:rFonts w:ascii="仿宋_GB2312" w:eastAsia="仿宋_GB2312" w:hAnsi="宋体" w:cs="宋体" w:hint="eastAsia"/>
                <w:bCs/>
                <w:color w:val="000000"/>
                <w:kern w:val="0"/>
                <w:szCs w:val="21"/>
                <w:lang w:bidi="ar"/>
              </w:rPr>
            </w:pPr>
            <w:r>
              <w:rPr>
                <w:rFonts w:ascii="仿宋_GB2312" w:eastAsia="仿宋_GB2312" w:hAnsi="宋体" w:cs="宋体" w:hint="eastAsia"/>
                <w:bCs/>
                <w:color w:val="000000"/>
                <w:kern w:val="0"/>
                <w:szCs w:val="21"/>
                <w:lang w:bidi="ar"/>
              </w:rPr>
              <w:t>1355</w:t>
            </w:r>
          </w:p>
        </w:tc>
        <w:tc>
          <w:tcPr>
            <w:tcW w:w="1128"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color w:val="000000"/>
                <w:szCs w:val="21"/>
              </w:rPr>
            </w:pPr>
          </w:p>
        </w:tc>
        <w:tc>
          <w:tcPr>
            <w:tcW w:w="1185" w:type="dxa"/>
            <w:tcBorders>
              <w:top w:val="single" w:sz="4" w:space="0" w:color="auto"/>
              <w:left w:val="single" w:sz="4" w:space="0" w:color="000000"/>
              <w:bottom w:val="single" w:sz="4" w:space="0" w:color="auto"/>
              <w:right w:val="single" w:sz="4" w:space="0" w:color="000000"/>
            </w:tcBorders>
            <w:vAlign w:val="center"/>
          </w:tcPr>
          <w:p w:rsidR="0083591B" w:rsidRDefault="0083591B">
            <w:pPr>
              <w:jc w:val="center"/>
              <w:rPr>
                <w:rFonts w:ascii="仿宋_GB2312" w:eastAsia="仿宋_GB2312" w:hAnsi="宋体" w:cs="宋体" w:hint="eastAsia"/>
                <w:bCs/>
                <w:color w:val="000000"/>
                <w:szCs w:val="21"/>
              </w:rPr>
            </w:pPr>
            <w:r>
              <w:rPr>
                <w:rFonts w:ascii="仿宋_GB2312" w:eastAsia="仿宋_GB2312" w:hAnsi="宋体" w:cs="宋体" w:hint="eastAsia"/>
                <w:bCs/>
                <w:color w:val="000000"/>
                <w:szCs w:val="21"/>
              </w:rPr>
              <w:t>80</w:t>
            </w:r>
          </w:p>
        </w:tc>
        <w:tc>
          <w:tcPr>
            <w:tcW w:w="6190" w:type="dxa"/>
            <w:vMerge/>
            <w:tcBorders>
              <w:left w:val="single" w:sz="4" w:space="0" w:color="000000"/>
              <w:bottom w:val="single" w:sz="4" w:space="0" w:color="auto"/>
              <w:right w:val="single" w:sz="4" w:space="0" w:color="000000"/>
            </w:tcBorders>
          </w:tcPr>
          <w:p w:rsidR="0083591B" w:rsidRDefault="0083591B">
            <w:pPr>
              <w:jc w:val="left"/>
              <w:rPr>
                <w:rFonts w:ascii="仿宋_GB2312" w:eastAsia="仿宋_GB2312" w:hAnsi="宋体" w:cs="宋体" w:hint="eastAsia"/>
                <w:color w:val="000000"/>
                <w:szCs w:val="21"/>
              </w:rPr>
            </w:pPr>
          </w:p>
        </w:tc>
      </w:tr>
    </w:tbl>
    <w:p w:rsidR="0083591B" w:rsidRDefault="0083591B">
      <w:pPr>
        <w:spacing w:beforeLines="50" w:before="156" w:line="400" w:lineRule="exact"/>
        <w:ind w:firstLineChars="50" w:firstLine="120"/>
        <w:rPr>
          <w:rFonts w:ascii="仿宋_GB2312" w:eastAsia="仿宋_GB2312" w:hAnsi="宋体" w:cs="宋体" w:hint="eastAsia"/>
          <w:b/>
          <w:bCs/>
          <w:color w:val="000000"/>
          <w:kern w:val="0"/>
          <w:sz w:val="24"/>
          <w:lang w:bidi="ar"/>
        </w:rPr>
      </w:pPr>
      <w:r>
        <w:rPr>
          <w:rFonts w:ascii="仿宋_GB2312" w:eastAsia="仿宋_GB2312" w:hAnsi="宋体" w:cs="宋体" w:hint="eastAsia"/>
          <w:b/>
          <w:bCs/>
          <w:color w:val="000000"/>
          <w:kern w:val="0"/>
          <w:sz w:val="24"/>
          <w:lang w:bidi="ar"/>
        </w:rPr>
        <w:t>说明：</w:t>
      </w:r>
    </w:p>
    <w:p w:rsidR="0083591B" w:rsidRDefault="0083591B">
      <w:pPr>
        <w:spacing w:line="400" w:lineRule="exact"/>
        <w:ind w:firstLineChars="200" w:firstLine="480"/>
        <w:rPr>
          <w:rFonts w:ascii="仿宋_GB2312" w:eastAsia="仿宋_GB2312" w:hAnsi="黑体" w:cs="黑体" w:hint="eastAsia"/>
          <w:sz w:val="24"/>
        </w:rPr>
      </w:pPr>
      <w:r>
        <w:rPr>
          <w:rFonts w:ascii="仿宋_GB2312" w:eastAsia="仿宋_GB2312" w:hAnsi="黑体" w:cs="黑体" w:hint="eastAsia"/>
          <w:color w:val="000000"/>
          <w:kern w:val="0"/>
          <w:sz w:val="24"/>
          <w:lang w:bidi="ar"/>
        </w:rPr>
        <w:t>1.</w:t>
      </w:r>
      <w:r>
        <w:rPr>
          <w:rFonts w:ascii="仿宋_GB2312" w:eastAsia="仿宋_GB2312" w:hAnsi="宋体" w:cs="宋体" w:hint="eastAsia"/>
          <w:color w:val="000000"/>
          <w:kern w:val="0"/>
          <w:sz w:val="24"/>
          <w:lang w:bidi="ar"/>
        </w:rPr>
        <w:t>非港方原因，舱内翻舱作业按相应港口作业包干费100%计收，出舱翻舱作业按相应港口作业包干费的200％计收。</w:t>
      </w:r>
      <w:r>
        <w:rPr>
          <w:rFonts w:ascii="仿宋_GB2312" w:eastAsia="仿宋_GB2312" w:hAnsi="黑体" w:cs="黑体" w:hint="eastAsia"/>
          <w:sz w:val="24"/>
        </w:rPr>
        <w:t xml:space="preserve"> </w:t>
      </w:r>
    </w:p>
    <w:p w:rsidR="0083591B" w:rsidRDefault="0083591B">
      <w:pPr>
        <w:adjustRightInd w:val="0"/>
        <w:spacing w:line="400" w:lineRule="exact"/>
        <w:ind w:firstLineChars="200" w:firstLine="480"/>
        <w:textAlignment w:val="baseline"/>
        <w:rPr>
          <w:rFonts w:ascii="仿宋_GB2312" w:eastAsia="仿宋_GB2312" w:hAnsi="黑体" w:cs="宋体"/>
          <w:color w:val="000000"/>
          <w:kern w:val="0"/>
          <w:sz w:val="24"/>
          <w:szCs w:val="24"/>
          <w:lang w:bidi="ar"/>
        </w:rPr>
        <w:sectPr w:rsidR="0083591B">
          <w:pgSz w:w="16838" w:h="11906" w:orient="landscape"/>
          <w:pgMar w:top="1588" w:right="2098" w:bottom="1474" w:left="1985" w:header="851" w:footer="1418" w:gutter="0"/>
          <w:cols w:space="720"/>
          <w:docGrid w:type="linesAndChars" w:linePitch="312"/>
        </w:sectPr>
      </w:pPr>
      <w:r>
        <w:rPr>
          <w:rFonts w:ascii="仿宋_GB2312" w:eastAsia="仿宋_GB2312" w:hAnsi="黑体" w:cs="宋体" w:hint="eastAsia"/>
          <w:color w:val="000000"/>
          <w:kern w:val="0"/>
          <w:sz w:val="24"/>
          <w:szCs w:val="24"/>
          <w:lang w:bidi="ar"/>
        </w:rPr>
        <w:t>2.根据实际作业环节、服务内容差异，港口作业包干费可给予适当优惠。</w:t>
      </w:r>
    </w:p>
    <w:p w:rsidR="0083591B" w:rsidRDefault="00803F0C">
      <w:pPr>
        <w:spacing w:line="600" w:lineRule="exact"/>
        <w:jc w:val="center"/>
        <w:rPr>
          <w:rFonts w:ascii="宋体" w:hAnsi="宋体" w:cs="黑体" w:hint="eastAsia"/>
          <w:b/>
          <w:color w:val="000000"/>
          <w:sz w:val="36"/>
          <w:szCs w:val="36"/>
          <w:lang w:bidi="ar"/>
        </w:rPr>
      </w:pPr>
      <w:r>
        <w:rPr>
          <w:rFonts w:ascii="宋体" w:hAnsi="黑体" w:cs="黑体" w:hint="eastAsia"/>
          <w:b/>
          <w:bCs/>
          <w:kern w:val="0"/>
          <w:sz w:val="36"/>
          <w:szCs w:val="36"/>
        </w:rPr>
        <w:lastRenderedPageBreak/>
        <w:t>龙口港集团</w:t>
      </w:r>
      <w:r w:rsidR="0083591B">
        <w:rPr>
          <w:rFonts w:ascii="宋体" w:hAnsi="宋体" w:cs="黑体" w:hint="eastAsia"/>
          <w:b/>
          <w:color w:val="000000"/>
          <w:sz w:val="36"/>
          <w:szCs w:val="36"/>
          <w:lang w:bidi="ar"/>
        </w:rPr>
        <w:t>股份有限公司港口作业包干费标准</w:t>
      </w:r>
    </w:p>
    <w:p w:rsidR="0083591B" w:rsidRDefault="0083591B">
      <w:pPr>
        <w:spacing w:line="600" w:lineRule="exact"/>
        <w:jc w:val="center"/>
        <w:rPr>
          <w:rFonts w:ascii="宋体" w:hAnsi="宋体" w:cs="黑体" w:hint="eastAsia"/>
          <w:b/>
          <w:color w:val="000000"/>
          <w:sz w:val="36"/>
          <w:szCs w:val="36"/>
          <w:lang w:bidi="ar"/>
        </w:rPr>
      </w:pPr>
      <w:r>
        <w:rPr>
          <w:rFonts w:ascii="宋体" w:hAnsi="宋体" w:cs="黑体" w:hint="eastAsia"/>
          <w:b/>
          <w:color w:val="000000"/>
          <w:sz w:val="36"/>
          <w:szCs w:val="36"/>
          <w:lang w:bidi="ar"/>
        </w:rPr>
        <w:t>——港口作业包干费（集装箱装卸船及特殊需求作业部分）</w:t>
      </w:r>
    </w:p>
    <w:p w:rsidR="0083591B" w:rsidRDefault="0083591B">
      <w:pPr>
        <w:spacing w:line="360" w:lineRule="exact"/>
        <w:jc w:val="right"/>
        <w:rPr>
          <w:rFonts w:ascii="仿宋_GB2312" w:eastAsia="仿宋_GB2312" w:hAnsi="黑体" w:cs="黑体" w:hint="eastAsia"/>
          <w:bCs/>
          <w:color w:val="000000"/>
          <w:kern w:val="0"/>
          <w:sz w:val="24"/>
          <w:szCs w:val="24"/>
          <w:lang w:bidi="ar"/>
        </w:rPr>
      </w:pPr>
      <w:r>
        <w:rPr>
          <w:rFonts w:ascii="仿宋_GB2312" w:eastAsia="仿宋_GB2312" w:hAnsi="黑体" w:cs="黑体" w:hint="eastAsia"/>
          <w:bCs/>
          <w:color w:val="000000"/>
          <w:kern w:val="0"/>
          <w:sz w:val="24"/>
          <w:szCs w:val="24"/>
          <w:lang w:bidi="ar"/>
        </w:rPr>
        <w:t>单位：元/箱</w:t>
      </w:r>
    </w:p>
    <w:tbl>
      <w:tblPr>
        <w:tblW w:w="0" w:type="auto"/>
        <w:tblInd w:w="-269" w:type="dxa"/>
        <w:tblLayout w:type="fixed"/>
        <w:tblCellMar>
          <w:top w:w="15" w:type="dxa"/>
          <w:left w:w="15" w:type="dxa"/>
          <w:bottom w:w="15" w:type="dxa"/>
          <w:right w:w="15" w:type="dxa"/>
        </w:tblCellMar>
        <w:tblLook w:val="0000" w:firstRow="0" w:lastRow="0" w:firstColumn="0" w:lastColumn="0" w:noHBand="0" w:noVBand="0"/>
      </w:tblPr>
      <w:tblGrid>
        <w:gridCol w:w="468"/>
        <w:gridCol w:w="1561"/>
        <w:gridCol w:w="624"/>
        <w:gridCol w:w="624"/>
        <w:gridCol w:w="624"/>
        <w:gridCol w:w="625"/>
        <w:gridCol w:w="625"/>
        <w:gridCol w:w="625"/>
        <w:gridCol w:w="625"/>
        <w:gridCol w:w="625"/>
        <w:gridCol w:w="625"/>
        <w:gridCol w:w="625"/>
        <w:gridCol w:w="5049"/>
      </w:tblGrid>
      <w:tr w:rsidR="0083591B">
        <w:trPr>
          <w:trHeight w:val="345"/>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序号</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项  目</w:t>
            </w:r>
          </w:p>
        </w:tc>
        <w:tc>
          <w:tcPr>
            <w:tcW w:w="3122"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20英尺</w:t>
            </w:r>
          </w:p>
        </w:tc>
        <w:tc>
          <w:tcPr>
            <w:tcW w:w="3125"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40英尺</w:t>
            </w:r>
          </w:p>
        </w:tc>
        <w:tc>
          <w:tcPr>
            <w:tcW w:w="5049"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作业费率对应的劳务范围</w:t>
            </w:r>
          </w:p>
        </w:tc>
      </w:tr>
      <w:tr w:rsidR="0083591B">
        <w:trPr>
          <w:trHeight w:hRule="exact" w:val="340"/>
        </w:trPr>
        <w:tc>
          <w:tcPr>
            <w:tcW w:w="468"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黑体" w:eastAsia="黑体" w:hAnsi="黑体" w:cs="宋体" w:hint="eastAsia"/>
                <w:color w:val="000000"/>
                <w:sz w:val="18"/>
                <w:szCs w:val="18"/>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黑体" w:eastAsia="黑体" w:hAnsi="黑体" w:cs="宋体" w:hint="eastAsia"/>
                <w:color w:val="000000"/>
                <w:sz w:val="18"/>
                <w:szCs w:val="18"/>
              </w:rPr>
            </w:pP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普通</w:t>
            </w:r>
            <w:r>
              <w:rPr>
                <w:rFonts w:ascii="黑体" w:eastAsia="黑体" w:hAnsi="黑体" w:cs="宋体" w:hint="eastAsia"/>
                <w:color w:val="000000"/>
                <w:kern w:val="0"/>
                <w:sz w:val="18"/>
                <w:szCs w:val="18"/>
                <w:lang w:bidi="ar"/>
              </w:rPr>
              <w:br/>
              <w:t>重箱</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kern w:val="0"/>
                <w:sz w:val="18"/>
                <w:szCs w:val="18"/>
                <w:lang w:bidi="ar"/>
              </w:rPr>
            </w:pPr>
            <w:r>
              <w:rPr>
                <w:rFonts w:ascii="黑体" w:eastAsia="黑体" w:hAnsi="黑体" w:cs="宋体" w:hint="eastAsia"/>
                <w:color w:val="000000"/>
                <w:kern w:val="0"/>
                <w:sz w:val="18"/>
                <w:szCs w:val="18"/>
                <w:lang w:bidi="ar"/>
              </w:rPr>
              <w:t>冷藏</w:t>
            </w:r>
          </w:p>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重箱</w:t>
            </w:r>
          </w:p>
        </w:tc>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危险</w:t>
            </w:r>
            <w:r>
              <w:rPr>
                <w:rFonts w:ascii="黑体" w:eastAsia="黑体" w:hAnsi="黑体" w:cs="宋体" w:hint="eastAsia"/>
                <w:color w:val="000000"/>
                <w:kern w:val="0"/>
                <w:sz w:val="18"/>
                <w:szCs w:val="18"/>
                <w:lang w:bidi="ar"/>
              </w:rPr>
              <w:br/>
              <w:t>重箱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空箱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冷藏</w:t>
            </w:r>
            <w:r>
              <w:rPr>
                <w:rFonts w:ascii="黑体" w:eastAsia="黑体" w:hAnsi="黑体" w:cs="宋体" w:hint="eastAsia"/>
                <w:color w:val="000000"/>
                <w:kern w:val="0"/>
                <w:sz w:val="18"/>
                <w:szCs w:val="18"/>
                <w:lang w:bidi="ar"/>
              </w:rPr>
              <w:br/>
              <w:t>空箱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普通</w:t>
            </w:r>
            <w:r>
              <w:rPr>
                <w:rFonts w:ascii="黑体" w:eastAsia="黑体" w:hAnsi="黑体" w:cs="宋体" w:hint="eastAsia"/>
                <w:color w:val="000000"/>
                <w:kern w:val="0"/>
                <w:sz w:val="18"/>
                <w:szCs w:val="18"/>
                <w:lang w:bidi="ar"/>
              </w:rPr>
              <w:br/>
              <w:t>重箱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kern w:val="0"/>
                <w:sz w:val="18"/>
                <w:szCs w:val="18"/>
                <w:lang w:bidi="ar"/>
              </w:rPr>
            </w:pPr>
            <w:r>
              <w:rPr>
                <w:rFonts w:ascii="黑体" w:eastAsia="黑体" w:hAnsi="黑体" w:cs="宋体" w:hint="eastAsia"/>
                <w:color w:val="000000"/>
                <w:kern w:val="0"/>
                <w:sz w:val="18"/>
                <w:szCs w:val="18"/>
                <w:lang w:bidi="ar"/>
              </w:rPr>
              <w:t>冷藏</w:t>
            </w:r>
          </w:p>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重箱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危险</w:t>
            </w:r>
            <w:r>
              <w:rPr>
                <w:rFonts w:ascii="黑体" w:eastAsia="黑体" w:hAnsi="黑体" w:cs="宋体" w:hint="eastAsia"/>
                <w:color w:val="000000"/>
                <w:kern w:val="0"/>
                <w:sz w:val="18"/>
                <w:szCs w:val="18"/>
                <w:lang w:bidi="ar"/>
              </w:rPr>
              <w:br/>
              <w:t>重箱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空箱</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冷藏</w:t>
            </w:r>
            <w:r>
              <w:rPr>
                <w:rFonts w:ascii="黑体" w:eastAsia="黑体" w:hAnsi="黑体" w:cs="宋体" w:hint="eastAsia"/>
                <w:color w:val="000000"/>
                <w:kern w:val="0"/>
                <w:sz w:val="18"/>
                <w:szCs w:val="18"/>
                <w:lang w:bidi="ar"/>
              </w:rPr>
              <w:br/>
              <w:t>空箱</w:t>
            </w:r>
          </w:p>
        </w:tc>
        <w:tc>
          <w:tcPr>
            <w:tcW w:w="5049"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黑体" w:eastAsia="黑体" w:hAnsi="黑体" w:cs="宋体" w:hint="eastAsia"/>
                <w:color w:val="000000"/>
                <w:sz w:val="18"/>
                <w:szCs w:val="18"/>
              </w:rPr>
            </w:pPr>
          </w:p>
        </w:tc>
      </w:tr>
      <w:tr w:rsidR="0083591B">
        <w:trPr>
          <w:trHeight w:val="312"/>
        </w:trPr>
        <w:tc>
          <w:tcPr>
            <w:tcW w:w="468"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1561"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4"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5049"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r>
      <w:tr w:rsidR="0083591B">
        <w:trPr>
          <w:trHeight w:hRule="exact" w:val="1351"/>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外贸集装箱</w:t>
            </w:r>
            <w:r>
              <w:rPr>
                <w:rFonts w:ascii="仿宋_GB2312" w:eastAsia="仿宋_GB2312" w:hAnsi="宋体" w:cs="宋体" w:hint="eastAsia"/>
                <w:color w:val="000000"/>
                <w:kern w:val="0"/>
                <w:sz w:val="18"/>
                <w:szCs w:val="18"/>
                <w:lang w:bidi="ar"/>
              </w:rPr>
              <w:br/>
              <w:t>（装卸船作业）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1975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2405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2455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1470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1550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3090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3770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3895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2225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2355</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外贸船舶上卸到码头，并使用非低平板车拖运至堆场或港内驳运，分类堆存，从堆场装上货方卡车；或将标准集装箱从货方卡车卸到堆场、分类堆存，使用非低平板车拖运或港内驳运装上外贸船舶并进行一般加固。同时兼并考虑客户实际的特殊作业需求，港口由此作业产生的劳务费。特殊情况及特殊作业要求详见说明。</w:t>
            </w:r>
          </w:p>
        </w:tc>
      </w:tr>
      <w:tr w:rsidR="0083591B">
        <w:trPr>
          <w:trHeight w:val="905"/>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外贸集装箱</w:t>
            </w:r>
            <w:r>
              <w:rPr>
                <w:rFonts w:ascii="仿宋_GB2312" w:eastAsia="仿宋_GB2312" w:hAnsi="宋体" w:cs="宋体" w:hint="eastAsia"/>
                <w:color w:val="000000"/>
                <w:kern w:val="0"/>
                <w:sz w:val="18"/>
                <w:szCs w:val="18"/>
                <w:lang w:bidi="ar"/>
              </w:rPr>
              <w:br/>
              <w:t>（一般装卸）</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745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1120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1240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305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335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1200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1780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2045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455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505</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外贸船舶上卸到码头，并使用非低平板车拖运至堆场或港内驳运，分类堆存，从堆场装上货方卡车；或将标准集装箱从货方卡车卸到堆场、分类堆存，使用非低平板车拖运或港内驳运装上外贸船舶并进行一般加固。港口由此作业产生的劳务费。特殊情况见说明。</w:t>
            </w:r>
          </w:p>
        </w:tc>
      </w:tr>
      <w:tr w:rsidR="0083591B">
        <w:trPr>
          <w:trHeight w:val="454"/>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外贸集装箱</w:t>
            </w:r>
            <w:r>
              <w:rPr>
                <w:rFonts w:ascii="仿宋_GB2312" w:eastAsia="仿宋_GB2312" w:hAnsi="宋体" w:cs="宋体" w:hint="eastAsia"/>
                <w:color w:val="000000"/>
                <w:kern w:val="0"/>
                <w:sz w:val="18"/>
                <w:szCs w:val="18"/>
                <w:lang w:bidi="ar"/>
              </w:rPr>
              <w:br/>
              <w:t>（特殊需求作业）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1230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1285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1165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因客户特殊外贸集装箱作业要求，港口由此操作产生的劳务费。特殊情况及特殊作业要求详见说明。</w:t>
            </w:r>
          </w:p>
        </w:tc>
      </w:tr>
      <w:tr w:rsidR="0083591B">
        <w:trPr>
          <w:trHeight w:val="1110"/>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支线集装箱</w:t>
            </w:r>
            <w:r>
              <w:rPr>
                <w:rFonts w:ascii="仿宋_GB2312" w:eastAsia="仿宋_GB2312" w:hAnsi="宋体" w:cs="宋体" w:hint="eastAsia"/>
                <w:color w:val="000000"/>
                <w:kern w:val="0"/>
                <w:sz w:val="18"/>
                <w:szCs w:val="18"/>
                <w:lang w:bidi="ar"/>
              </w:rPr>
              <w:br/>
              <w:t>（装卸船作业）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1785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2190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2125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1280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1340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2805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3445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3400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1940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2040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支线船舶上卸到码头，并使用非低平板车拖运至堆场或港内驳运，分类堆存，从堆场装上货方卡车；或将标准集装箱从货方卡车卸到堆场、分类堆存，使用非低平板车拖运或港内驳运装上支线船舶并进行一般加固。同时兼并考虑客户实际的特殊作业需求，港口由此作业产生的劳务费。特殊情况及特殊作业要求详见说明。</w:t>
            </w:r>
          </w:p>
        </w:tc>
      </w:tr>
      <w:tr w:rsidR="0083591B">
        <w:trPr>
          <w:trHeight w:val="251"/>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2.1</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支线集装箱</w:t>
            </w:r>
            <w:r>
              <w:rPr>
                <w:rFonts w:ascii="仿宋_GB2312" w:eastAsia="仿宋_GB2312" w:hAnsi="宋体" w:cs="宋体" w:hint="eastAsia"/>
                <w:color w:val="000000"/>
                <w:kern w:val="0"/>
                <w:sz w:val="18"/>
                <w:szCs w:val="18"/>
                <w:lang w:bidi="ar"/>
              </w:rPr>
              <w:br/>
              <w:t>（一般装卸）</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555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905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910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915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1455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1550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支线船舶上卸到码头，并使用非低平板车拖运至堆场或港内驳运，分类堆存，从堆场装上货方卡车；或将标准集装箱从货方卡车卸到堆场、分类堆存，使用非低平板车拖运或港内驳运装上支线船舶并进行一般加固。港口由此作业产生的劳务费。特殊情况见说明。</w:t>
            </w:r>
          </w:p>
        </w:tc>
      </w:tr>
      <w:tr w:rsidR="0083591B">
        <w:trPr>
          <w:trHeight w:val="90"/>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2.2</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支线集装箱</w:t>
            </w:r>
            <w:r>
              <w:rPr>
                <w:rFonts w:ascii="仿宋_GB2312" w:eastAsia="仿宋_GB2312" w:hAnsi="宋体" w:cs="宋体" w:hint="eastAsia"/>
                <w:color w:val="000000"/>
                <w:kern w:val="0"/>
                <w:sz w:val="18"/>
                <w:szCs w:val="18"/>
                <w:lang w:bidi="ar"/>
              </w:rPr>
              <w:br/>
            </w:r>
            <w:r>
              <w:rPr>
                <w:rFonts w:ascii="仿宋_GB2312" w:eastAsia="仿宋_GB2312" w:hAnsi="宋体" w:cs="宋体" w:hint="eastAsia"/>
                <w:color w:val="000000"/>
                <w:kern w:val="0"/>
                <w:sz w:val="18"/>
                <w:szCs w:val="18"/>
                <w:lang w:bidi="ar"/>
              </w:rPr>
              <w:lastRenderedPageBreak/>
              <w:t>（特殊需求作业）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lastRenderedPageBreak/>
              <w:t>1230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1285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1165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因客户特殊支线集装箱作业要求，港口由此操作产生的劳务费。特殊情况及特殊作业要求详见说明。</w:t>
            </w:r>
          </w:p>
        </w:tc>
      </w:tr>
      <w:tr w:rsidR="0083591B">
        <w:trPr>
          <w:trHeight w:val="1120"/>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内贸集装箱</w:t>
            </w:r>
            <w:r>
              <w:rPr>
                <w:rFonts w:ascii="仿宋_GB2312" w:eastAsia="仿宋_GB2312" w:hAnsi="宋体" w:cs="宋体" w:hint="eastAsia"/>
                <w:color w:val="000000"/>
                <w:kern w:val="0"/>
                <w:sz w:val="18"/>
                <w:szCs w:val="18"/>
                <w:lang w:bidi="ar"/>
              </w:rPr>
              <w:br/>
              <w:t>（装卸船作业）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1550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1960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2015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1280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1340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2420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3060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3170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1940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2040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内贸船舶上卸到码头，并使用非低平板车拖运至堆场或港内驳运，分类堆存，从堆场装上货方卡车；或将标准集装箱从货方卡车卸到堆场、分类堆存，使用非低平板车拖运或港内驳运装上内贸船舶并进行一般加固。同时兼并考虑客户实际的特殊作业需求，港口由此作业产生的劳务费。特殊情况及特殊作业要求详见说明。</w:t>
            </w:r>
          </w:p>
        </w:tc>
      </w:tr>
      <w:tr w:rsidR="0083591B">
        <w:trPr>
          <w:trHeight w:val="980"/>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3.1</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内贸集装箱</w:t>
            </w:r>
            <w:r>
              <w:rPr>
                <w:rFonts w:ascii="仿宋_GB2312" w:eastAsia="仿宋_GB2312" w:hAnsi="宋体" w:cs="宋体" w:hint="eastAsia"/>
                <w:color w:val="000000"/>
                <w:kern w:val="0"/>
                <w:sz w:val="18"/>
                <w:szCs w:val="18"/>
                <w:lang w:bidi="ar"/>
              </w:rPr>
              <w:br/>
              <w:t>（一般装卸）</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320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675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800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530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1070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1320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将标准集装箱一般加固拆除，从内贸船舶上卸到码头，并使用非低平板车拖运至堆场或港内驳运，分类堆存，从堆场装上货方卡车；或将标准集装箱从货方卡车卸到堆场、分类堆存，使用非低平板车拖运或港内驳运装上内贸船舶并进行一般加固。港口由此作业产生的劳务费。特殊情况见说明。</w:t>
            </w:r>
          </w:p>
        </w:tc>
      </w:tr>
      <w:tr w:rsidR="0083591B">
        <w:trPr>
          <w:trHeight w:val="549"/>
        </w:trPr>
        <w:tc>
          <w:tcPr>
            <w:tcW w:w="468"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3.2</w:t>
            </w:r>
          </w:p>
        </w:tc>
        <w:tc>
          <w:tcPr>
            <w:tcW w:w="1561"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内贸集装箱</w:t>
            </w:r>
            <w:r>
              <w:rPr>
                <w:rFonts w:ascii="仿宋_GB2312" w:eastAsia="仿宋_GB2312" w:hAnsi="宋体" w:cs="宋体" w:hint="eastAsia"/>
                <w:color w:val="000000"/>
                <w:kern w:val="0"/>
                <w:sz w:val="18"/>
                <w:szCs w:val="18"/>
                <w:lang w:bidi="ar"/>
              </w:rPr>
              <w:br/>
              <w:t>（特殊需求作业）</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1230</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1285</w:t>
            </w:r>
          </w:p>
        </w:tc>
        <w:tc>
          <w:tcPr>
            <w:tcW w:w="624"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1165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1215</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1990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1770</w:t>
            </w:r>
          </w:p>
        </w:tc>
        <w:tc>
          <w:tcPr>
            <w:tcW w:w="625"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1850</w:t>
            </w:r>
          </w:p>
        </w:tc>
        <w:tc>
          <w:tcPr>
            <w:tcW w:w="504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2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因客户特殊内贸集装箱作业要求，港口由此操作产生的劳务费。特殊情况及特殊作业要求详见说明。</w:t>
            </w:r>
          </w:p>
        </w:tc>
      </w:tr>
    </w:tbl>
    <w:p w:rsidR="0083591B" w:rsidRDefault="0083591B">
      <w:pPr>
        <w:spacing w:beforeLines="50" w:before="156" w:line="400" w:lineRule="exact"/>
        <w:rPr>
          <w:rFonts w:ascii="仿宋_GB2312" w:eastAsia="仿宋_GB2312" w:hint="eastAsia"/>
          <w:b/>
          <w:szCs w:val="21"/>
        </w:rPr>
      </w:pPr>
      <w:r>
        <w:rPr>
          <w:rFonts w:ascii="仿宋_GB2312" w:eastAsia="仿宋_GB2312" w:hAnsi="宋体" w:cs="宋体" w:hint="eastAsia"/>
          <w:b/>
          <w:bCs/>
          <w:kern w:val="0"/>
          <w:szCs w:val="21"/>
        </w:rPr>
        <w:t>说明：</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kern w:val="0"/>
          <w:szCs w:val="21"/>
        </w:rPr>
        <w:t>1.非标准集装箱是指：尺寸与标准箱不同的集装箱、变形箱、超限箱（超限是指箱内货物的外型超出了集装箱的尺寸）、集装箱总重超过30.5吨的集装箱。</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kern w:val="0"/>
          <w:szCs w:val="21"/>
        </w:rPr>
        <w:t>2.使用标准装卸吊具作业的超限箱加收50%的费用；使用标准装卸吊具加辅助索具进行作业的集装箱，按其相应箱型标准箱费率加收100%的费用。</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kern w:val="0"/>
          <w:szCs w:val="21"/>
        </w:rPr>
        <w:t>3.45英尺、48英尺、53英尺计收标准为其40英尺标准集装箱相应箱型的1.25、1.35及1.5倍。</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kern w:val="0"/>
          <w:szCs w:val="21"/>
        </w:rPr>
        <w:t>4.其他非标准集装箱的计收标准：20英尺及20英尺以下非标准箱型箱计收标准按20英尺对应箱型非标准箱计收， 40英尺及40英尺以下非标准箱型箱按40英尺对应箱型非标准箱计收，45英尺及45英尺以下非标准箱按45英尺对应箱型非标准箱计收，48英尺及48英尺以下非标准箱按48英尺对应箱型非标准箱计收，53英尺、53英尺以下及53英尺以上非标准箱均按53英尺对应箱型非标准箱计收。</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color w:val="000000"/>
          <w:kern w:val="0"/>
          <w:szCs w:val="21"/>
          <w:lang w:bidi="ar"/>
        </w:rPr>
        <w:t>5.“集装箱（特殊需求作业）”包含（不限于）以下作业环节或者服务内容。根据实际作业环节、服务内容的差异，减少作业环节或者服务内容时，可给予适当优惠：</w:t>
      </w:r>
      <w:r>
        <w:rPr>
          <w:rFonts w:ascii="仿宋_GB2312" w:eastAsia="仿宋_GB2312" w:hAnsi="宋体" w:cs="宋体" w:hint="eastAsia"/>
          <w:color w:val="000000"/>
          <w:kern w:val="0"/>
          <w:szCs w:val="21"/>
          <w:lang w:bidi="ar"/>
        </w:rPr>
        <w:br/>
        <w:t xml:space="preserve">    （1）特殊更改需求作业：对客户已提交集装箱信息中的件数、毛重、体积、提单（关单）、箱号项中信息实施更改的作业；客户要求</w:t>
      </w:r>
      <w:r>
        <w:rPr>
          <w:rFonts w:ascii="仿宋_GB2312" w:eastAsia="仿宋_GB2312" w:hAnsi="宋体" w:cs="宋体" w:hint="eastAsia"/>
          <w:color w:val="000000"/>
          <w:kern w:val="0"/>
          <w:szCs w:val="21"/>
          <w:lang w:bidi="ar"/>
        </w:rPr>
        <w:lastRenderedPageBreak/>
        <w:t>对已退运货或已扣箱的集装箱实施重新出运更改的作业；客户要求对其出运集装箱船名、航次实施更改的作业；客户要求对已安排好计划实施时间更改或服务内容更改的作业；客户要求对其已提交的集装箱进行信息中港口项及箱状态更改的作业。</w:t>
      </w:r>
      <w:r>
        <w:rPr>
          <w:rFonts w:ascii="仿宋_GB2312" w:eastAsia="仿宋_GB2312" w:hAnsi="宋体" w:cs="宋体" w:hint="eastAsia"/>
          <w:color w:val="000000"/>
          <w:kern w:val="0"/>
          <w:szCs w:val="21"/>
          <w:lang w:bidi="ar"/>
        </w:rPr>
        <w:br/>
        <w:t xml:space="preserve">    （2）特殊移动需求作业：为满足客户对进出口集装箱实施集装箱箱门调转要求的移动作业；外贸出运集装箱未经放行或内贸集装箱未出运，客户要求作提箱的移动作业；客户要求对其提交的集装箱重量信息实施复核过磅称重的移动作业；对非标集装箱超过一定标准（“非标集装箱超过一定标准”尺寸范围是指箱体高度超过 1.6米或箱体单边超过0.8米或集装箱总重超过 40 吨的非标准集装箱），需使用特殊低平板拖车实施本码头内拖运的移动作业；客户要求对其空集装箱实施收发箱、验箱的移动作业；客户要求对其船舶因配积载原因进行的翻倒移动作业；按客户要求提取指定的集装箱用于装载货物产生的移动作业；非船舶调入的空箱进场及通过船舶调入的空箱出场在码头产生的移动作业；客户要求对其集装箱在港区范围内不同堆场之间的移动作业。</w:t>
      </w:r>
      <w:r>
        <w:rPr>
          <w:rFonts w:ascii="仿宋_GB2312" w:eastAsia="仿宋_GB2312" w:hAnsi="宋体" w:cs="宋体" w:hint="eastAsia"/>
          <w:color w:val="000000"/>
          <w:kern w:val="0"/>
          <w:szCs w:val="21"/>
          <w:lang w:bidi="ar"/>
        </w:rPr>
        <w:br/>
        <w:t xml:space="preserve">    （3）特殊打单需求作业：因客户要求对出运装箱单或集箱在场证明实施打单需求的作业。</w:t>
      </w:r>
      <w:r>
        <w:rPr>
          <w:rFonts w:ascii="仿宋_GB2312" w:eastAsia="仿宋_GB2312" w:hAnsi="宋体" w:cs="宋体" w:hint="eastAsia"/>
          <w:color w:val="000000"/>
          <w:kern w:val="0"/>
          <w:szCs w:val="21"/>
          <w:lang w:bidi="ar"/>
        </w:rPr>
        <w:br/>
        <w:t xml:space="preserve">    （4）借助码头《放行信息预定发送系统》向海关发送运抵报告、提供海关放行信息查询及对运抵报告发送完成后客户要求的修改。</w:t>
      </w:r>
      <w:r>
        <w:rPr>
          <w:rFonts w:ascii="仿宋_GB2312" w:eastAsia="仿宋_GB2312" w:hAnsi="宋体" w:cs="宋体" w:hint="eastAsia"/>
          <w:color w:val="000000"/>
          <w:kern w:val="0"/>
          <w:szCs w:val="21"/>
          <w:lang w:bidi="ar"/>
        </w:rPr>
        <w:br/>
        <w:t xml:space="preserve">    （5）客户临时雇用码头工人进行捆、拆加固或其他杂项作业及按客户要求对货物进行加固所用的材料等费用（</w:t>
      </w:r>
      <w:r>
        <w:rPr>
          <w:rFonts w:ascii="仿宋_GB2312" w:eastAsia="仿宋_GB2312" w:hint="eastAsia"/>
          <w:color w:val="000000"/>
          <w:szCs w:val="21"/>
        </w:rPr>
        <w:t>特殊加固材料由客户自行提供</w:t>
      </w:r>
      <w:r>
        <w:rPr>
          <w:rFonts w:ascii="仿宋_GB2312" w:eastAsia="仿宋_GB2312" w:hAnsi="宋体" w:cs="宋体" w:hint="eastAsia"/>
          <w:color w:val="000000"/>
          <w:kern w:val="0"/>
          <w:szCs w:val="21"/>
          <w:lang w:bidi="ar"/>
        </w:rPr>
        <w:t>）。</w:t>
      </w:r>
      <w:r>
        <w:rPr>
          <w:rFonts w:ascii="仿宋_GB2312" w:eastAsia="仿宋_GB2312" w:hAnsi="宋体" w:cs="宋体" w:hint="eastAsia"/>
          <w:color w:val="000000"/>
          <w:kern w:val="0"/>
          <w:szCs w:val="21"/>
          <w:lang w:bidi="ar"/>
        </w:rPr>
        <w:br/>
        <w:t xml:space="preserve">    （6）客户委托码头按照检疫要求对食品箱、冷藏箱进行一般清扫和检查等操作并委托码头代向检疫申报。</w:t>
      </w:r>
    </w:p>
    <w:p w:rsidR="0083591B" w:rsidRDefault="0083591B">
      <w:pPr>
        <w:spacing w:line="400" w:lineRule="exact"/>
        <w:ind w:firstLineChars="200" w:firstLine="420"/>
        <w:rPr>
          <w:rFonts w:ascii="仿宋_GB2312" w:eastAsia="仿宋_GB2312" w:hAnsi="宋体" w:cs="宋体" w:hint="eastAsia"/>
          <w:color w:val="000000"/>
          <w:kern w:val="0"/>
          <w:szCs w:val="21"/>
          <w:lang w:bidi="ar"/>
        </w:rPr>
      </w:pPr>
      <w:r>
        <w:rPr>
          <w:rFonts w:ascii="仿宋_GB2312" w:eastAsia="仿宋_GB2312" w:hAnsi="宋体" w:cs="宋体" w:hint="eastAsia"/>
          <w:kern w:val="0"/>
          <w:szCs w:val="21"/>
        </w:rPr>
        <w:t>6.</w:t>
      </w:r>
      <w:r>
        <w:rPr>
          <w:rFonts w:ascii="仿宋_GB2312" w:eastAsia="仿宋_GB2312" w:hAnsi="宋体" w:cs="宋体" w:hint="eastAsia"/>
          <w:color w:val="000000"/>
          <w:kern w:val="0"/>
          <w:szCs w:val="21"/>
          <w:lang w:bidi="ar"/>
        </w:rPr>
        <w:t>以上费率标准适用于客箱船及滚装船。</w:t>
      </w:r>
    </w:p>
    <w:p w:rsidR="0083591B" w:rsidRDefault="0083591B">
      <w:pPr>
        <w:spacing w:line="400" w:lineRule="exact"/>
        <w:ind w:firstLineChars="200" w:firstLine="420"/>
        <w:rPr>
          <w:rFonts w:ascii="仿宋_GB2312" w:eastAsia="仿宋_GB2312" w:hAnsi="宋体" w:cs="宋体" w:hint="eastAsia"/>
          <w:kern w:val="0"/>
          <w:szCs w:val="21"/>
        </w:rPr>
      </w:pPr>
      <w:r>
        <w:rPr>
          <w:rFonts w:ascii="仿宋_GB2312" w:eastAsia="仿宋_GB2312" w:hAnsi="宋体" w:cs="宋体" w:hint="eastAsia"/>
          <w:color w:val="000000"/>
          <w:kern w:val="0"/>
          <w:szCs w:val="21"/>
          <w:lang w:bidi="ar"/>
        </w:rPr>
        <w:t>7.</w:t>
      </w:r>
      <w:r>
        <w:rPr>
          <w:rFonts w:ascii="仿宋_GB2312" w:eastAsia="仿宋_GB2312" w:hAnsi="宋体" w:cs="宋体" w:hint="eastAsia"/>
          <w:kern w:val="0"/>
          <w:szCs w:val="21"/>
        </w:rPr>
        <w:t>根据实际作业环节、服务内容及装卸货物种类差异，减少作业环节、服务内容或者装卸货物种类变更时，可给予适当优惠。</w:t>
      </w:r>
    </w:p>
    <w:p w:rsidR="0083591B" w:rsidRDefault="0083591B">
      <w:pPr>
        <w:adjustRightInd w:val="0"/>
        <w:ind w:firstLineChars="200" w:firstLine="480"/>
        <w:textAlignment w:val="baseline"/>
        <w:rPr>
          <w:rFonts w:ascii="宋体" w:hAnsi="宋体" w:cs="宋体"/>
          <w:color w:val="000000"/>
          <w:kern w:val="0"/>
          <w:sz w:val="24"/>
          <w:szCs w:val="24"/>
          <w:lang w:bidi="ar"/>
        </w:rPr>
        <w:sectPr w:rsidR="0083591B">
          <w:pgSz w:w="16838" w:h="11906" w:orient="landscape"/>
          <w:pgMar w:top="1588" w:right="2098" w:bottom="1474" w:left="1985" w:header="851" w:footer="1418" w:gutter="0"/>
          <w:cols w:space="720"/>
          <w:docGrid w:type="linesAndChars" w:linePitch="312"/>
        </w:sectPr>
      </w:pPr>
    </w:p>
    <w:p w:rsidR="0083591B" w:rsidRDefault="00803F0C">
      <w:pPr>
        <w:spacing w:line="600" w:lineRule="exact"/>
        <w:jc w:val="center"/>
        <w:rPr>
          <w:rFonts w:ascii="宋体" w:hAnsi="宋体" w:cs="黑体" w:hint="eastAsia"/>
          <w:b/>
          <w:color w:val="000000"/>
          <w:sz w:val="36"/>
          <w:szCs w:val="36"/>
          <w:lang w:bidi="ar"/>
        </w:rPr>
      </w:pPr>
      <w:r>
        <w:rPr>
          <w:rFonts w:ascii="宋体" w:hAnsi="黑体" w:cs="黑体" w:hint="eastAsia"/>
          <w:b/>
          <w:bCs/>
          <w:kern w:val="0"/>
          <w:sz w:val="36"/>
          <w:szCs w:val="36"/>
        </w:rPr>
        <w:lastRenderedPageBreak/>
        <w:t>龙口港集团</w:t>
      </w:r>
      <w:r w:rsidR="0083591B">
        <w:rPr>
          <w:rFonts w:ascii="宋体" w:hAnsi="宋体" w:cs="黑体" w:hint="eastAsia"/>
          <w:b/>
          <w:color w:val="000000"/>
          <w:sz w:val="36"/>
          <w:szCs w:val="36"/>
          <w:lang w:bidi="ar"/>
        </w:rPr>
        <w:t>股份有限公司港口作业包干费标准</w:t>
      </w:r>
    </w:p>
    <w:p w:rsidR="0083591B" w:rsidRDefault="0083591B">
      <w:pPr>
        <w:spacing w:line="600" w:lineRule="exact"/>
        <w:jc w:val="center"/>
        <w:rPr>
          <w:rFonts w:ascii="宋体" w:hAnsi="宋体" w:cs="黑体"/>
          <w:b/>
          <w:color w:val="000000"/>
          <w:sz w:val="36"/>
          <w:szCs w:val="36"/>
          <w:lang w:bidi="ar"/>
        </w:rPr>
      </w:pPr>
      <w:r>
        <w:rPr>
          <w:rFonts w:ascii="宋体" w:hAnsi="宋体" w:cs="黑体" w:hint="eastAsia"/>
          <w:b/>
          <w:color w:val="000000"/>
          <w:sz w:val="36"/>
          <w:szCs w:val="36"/>
          <w:lang w:bidi="ar"/>
        </w:rPr>
        <w:t>——</w:t>
      </w:r>
      <w:r>
        <w:rPr>
          <w:rFonts w:ascii="宋体" w:hAnsi="宋体" w:cs="黑体" w:hint="eastAsia"/>
          <w:b/>
          <w:bCs/>
          <w:color w:val="000000"/>
          <w:sz w:val="36"/>
          <w:szCs w:val="36"/>
          <w:lang w:bidi="ar"/>
        </w:rPr>
        <w:t>港口作业包干费（集装箱装卸船及拆装箱作业部分）</w:t>
      </w:r>
    </w:p>
    <w:p w:rsidR="0083591B" w:rsidRDefault="0083591B">
      <w:pPr>
        <w:spacing w:line="360" w:lineRule="exact"/>
        <w:jc w:val="center"/>
        <w:rPr>
          <w:rFonts w:ascii="仿宋_GB2312" w:eastAsia="仿宋_GB2312" w:hAnsi="黑体" w:cs="黑体" w:hint="eastAsia"/>
          <w:bCs/>
          <w:kern w:val="0"/>
          <w:sz w:val="24"/>
          <w:szCs w:val="24"/>
        </w:rPr>
      </w:pPr>
      <w:r>
        <w:rPr>
          <w:rFonts w:ascii="仿宋_GB2312" w:eastAsia="仿宋_GB2312" w:hAnsi="黑体" w:cs="黑体" w:hint="eastAsia"/>
          <w:bCs/>
          <w:kern w:val="0"/>
          <w:sz w:val="24"/>
          <w:szCs w:val="24"/>
        </w:rPr>
        <w:t xml:space="preserve">                                                                                                               单位：元</w:t>
      </w:r>
    </w:p>
    <w:tbl>
      <w:tblPr>
        <w:tblpPr w:leftFromText="180" w:rightFromText="180" w:vertAnchor="text" w:horzAnchor="page" w:tblpX="1348" w:tblpY="162"/>
        <w:tblOverlap w:val="never"/>
        <w:tblW w:w="0" w:type="auto"/>
        <w:tblInd w:w="0" w:type="dxa"/>
        <w:tblLayout w:type="fixed"/>
        <w:tblLook w:val="0000" w:firstRow="0" w:lastRow="0" w:firstColumn="0" w:lastColumn="0" w:noHBand="0" w:noVBand="0"/>
      </w:tblPr>
      <w:tblGrid>
        <w:gridCol w:w="426"/>
        <w:gridCol w:w="834"/>
        <w:gridCol w:w="16"/>
        <w:gridCol w:w="709"/>
        <w:gridCol w:w="1063"/>
        <w:gridCol w:w="1063"/>
        <w:gridCol w:w="1063"/>
        <w:gridCol w:w="1063"/>
        <w:gridCol w:w="8364"/>
      </w:tblGrid>
      <w:tr w:rsidR="0083591B">
        <w:trPr>
          <w:trHeight w:val="36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序</w:t>
            </w:r>
            <w:r>
              <w:rPr>
                <w:rFonts w:ascii="黑体" w:eastAsia="黑体" w:hAnsi="黑体" w:cs="宋体" w:hint="eastAsia"/>
                <w:bCs/>
                <w:color w:val="000000"/>
                <w:sz w:val="18"/>
                <w:szCs w:val="18"/>
              </w:rPr>
              <w:br/>
              <w:t>号</w:t>
            </w:r>
          </w:p>
        </w:tc>
        <w:tc>
          <w:tcPr>
            <w:tcW w:w="1559" w:type="dxa"/>
            <w:gridSpan w:val="3"/>
            <w:vMerge w:val="restart"/>
            <w:tcBorders>
              <w:top w:val="single" w:sz="4" w:space="0" w:color="auto"/>
              <w:left w:val="single" w:sz="4" w:space="0" w:color="auto"/>
              <w:bottom w:val="single" w:sz="4" w:space="0" w:color="000000"/>
              <w:right w:val="single" w:sz="4" w:space="0" w:color="000000"/>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项  目</w:t>
            </w:r>
          </w:p>
        </w:tc>
        <w:tc>
          <w:tcPr>
            <w:tcW w:w="2126" w:type="dxa"/>
            <w:gridSpan w:val="2"/>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装拆箱入库</w:t>
            </w:r>
          </w:p>
        </w:tc>
        <w:tc>
          <w:tcPr>
            <w:tcW w:w="2126" w:type="dxa"/>
            <w:gridSpan w:val="2"/>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装拆箱以箱代库</w:t>
            </w:r>
          </w:p>
        </w:tc>
        <w:tc>
          <w:tcPr>
            <w:tcW w:w="8364" w:type="dxa"/>
            <w:vMerge w:val="restart"/>
            <w:tcBorders>
              <w:top w:val="single" w:sz="4" w:space="0" w:color="auto"/>
              <w:left w:val="single" w:sz="4" w:space="0" w:color="auto"/>
              <w:bottom w:val="single" w:sz="4" w:space="0" w:color="000000"/>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作业费率对应的劳务范围</w:t>
            </w:r>
          </w:p>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(特殊情况见说明)</w:t>
            </w:r>
          </w:p>
        </w:tc>
      </w:tr>
      <w:tr w:rsidR="0083591B">
        <w:trPr>
          <w:trHeight w:val="54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黑体" w:eastAsia="黑体" w:hAnsi="黑体" w:cs="宋体"/>
                <w:bCs/>
                <w:color w:val="000000"/>
                <w:sz w:val="18"/>
                <w:szCs w:val="18"/>
              </w:rPr>
            </w:pPr>
          </w:p>
        </w:tc>
        <w:tc>
          <w:tcPr>
            <w:tcW w:w="1559" w:type="dxa"/>
            <w:gridSpan w:val="3"/>
            <w:vMerge/>
            <w:tcBorders>
              <w:top w:val="single" w:sz="4" w:space="0" w:color="auto"/>
              <w:left w:val="single" w:sz="4" w:space="0" w:color="auto"/>
              <w:bottom w:val="single" w:sz="4" w:space="0" w:color="000000"/>
              <w:right w:val="single" w:sz="4" w:space="0" w:color="000000"/>
            </w:tcBorders>
            <w:vAlign w:val="center"/>
          </w:tcPr>
          <w:p w:rsidR="0083591B" w:rsidRDefault="0083591B">
            <w:pPr>
              <w:widowControl/>
              <w:jc w:val="left"/>
              <w:rPr>
                <w:rFonts w:ascii="黑体" w:eastAsia="黑体" w:hAnsi="黑体" w:cs="宋体"/>
                <w:bCs/>
                <w:color w:val="000000"/>
                <w:sz w:val="18"/>
                <w:szCs w:val="18"/>
              </w:rPr>
            </w:pP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起码收费额（箱）</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装拆货物</w:t>
            </w:r>
            <w:r>
              <w:rPr>
                <w:rFonts w:ascii="黑体" w:eastAsia="黑体" w:hAnsi="黑体" w:cs="宋体" w:hint="eastAsia"/>
                <w:bCs/>
                <w:color w:val="000000"/>
                <w:sz w:val="18"/>
                <w:szCs w:val="18"/>
              </w:rPr>
              <w:br/>
              <w:t>（计费吨）</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起码收费额（箱）</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黑体" w:eastAsia="黑体" w:hAnsi="黑体" w:cs="宋体"/>
                <w:bCs/>
                <w:color w:val="000000"/>
                <w:sz w:val="18"/>
                <w:szCs w:val="18"/>
              </w:rPr>
            </w:pPr>
            <w:r>
              <w:rPr>
                <w:rFonts w:ascii="黑体" w:eastAsia="黑体" w:hAnsi="黑体" w:cs="宋体" w:hint="eastAsia"/>
                <w:bCs/>
                <w:color w:val="000000"/>
                <w:sz w:val="18"/>
                <w:szCs w:val="18"/>
              </w:rPr>
              <w:t>装拆货物</w:t>
            </w:r>
            <w:r>
              <w:rPr>
                <w:rFonts w:ascii="黑体" w:eastAsia="黑体" w:hAnsi="黑体" w:cs="宋体" w:hint="eastAsia"/>
                <w:bCs/>
                <w:color w:val="000000"/>
                <w:sz w:val="18"/>
                <w:szCs w:val="18"/>
              </w:rPr>
              <w:br/>
              <w:t>（计费吨）</w:t>
            </w:r>
          </w:p>
        </w:tc>
        <w:tc>
          <w:tcPr>
            <w:tcW w:w="8364" w:type="dxa"/>
            <w:vMerge/>
            <w:tcBorders>
              <w:top w:val="single" w:sz="4" w:space="0" w:color="auto"/>
              <w:left w:val="single" w:sz="4" w:space="0" w:color="auto"/>
              <w:bottom w:val="single" w:sz="4" w:space="0" w:color="000000"/>
              <w:right w:val="single" w:sz="4" w:space="0" w:color="auto"/>
            </w:tcBorders>
            <w:vAlign w:val="center"/>
          </w:tcPr>
          <w:p w:rsidR="0083591B" w:rsidRDefault="0083591B">
            <w:pPr>
              <w:widowControl/>
              <w:jc w:val="left"/>
              <w:rPr>
                <w:rFonts w:ascii="黑体" w:eastAsia="黑体" w:hAnsi="黑体" w:cs="宋体"/>
                <w:bCs/>
                <w:color w:val="000000"/>
                <w:sz w:val="18"/>
                <w:szCs w:val="18"/>
              </w:rPr>
            </w:pPr>
          </w:p>
        </w:tc>
      </w:tr>
      <w:tr w:rsidR="0083591B">
        <w:trPr>
          <w:trHeight w:val="1162"/>
        </w:trPr>
        <w:tc>
          <w:tcPr>
            <w:tcW w:w="426" w:type="dxa"/>
            <w:vMerge w:val="restart"/>
            <w:tcBorders>
              <w:top w:val="nil"/>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w:t>
            </w:r>
          </w:p>
        </w:tc>
        <w:tc>
          <w:tcPr>
            <w:tcW w:w="850" w:type="dxa"/>
            <w:gridSpan w:val="2"/>
            <w:vMerge w:val="restart"/>
            <w:tcBorders>
              <w:top w:val="nil"/>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外贸</w:t>
            </w:r>
            <w:r>
              <w:rPr>
                <w:rFonts w:ascii="仿宋_GB2312" w:eastAsia="仿宋_GB2312" w:hAnsi="宋体" w:cs="宋体" w:hint="eastAsia"/>
                <w:color w:val="000000"/>
                <w:sz w:val="18"/>
                <w:szCs w:val="18"/>
              </w:rPr>
              <w:br/>
              <w:t>20英尺</w:t>
            </w:r>
          </w:p>
        </w:tc>
        <w:tc>
          <w:tcPr>
            <w:tcW w:w="709" w:type="dxa"/>
            <w:tcBorders>
              <w:top w:val="single" w:sz="4" w:space="0" w:color="auto"/>
              <w:left w:val="nil"/>
              <w:bottom w:val="single" w:sz="4" w:space="0" w:color="auto"/>
              <w:right w:val="single" w:sz="4" w:space="0" w:color="000000"/>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745</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745</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nil"/>
              <w:left w:val="nil"/>
              <w:bottom w:val="single" w:sz="4" w:space="0" w:color="auto"/>
              <w:right w:val="single" w:sz="4" w:space="0" w:color="auto"/>
            </w:tcBorders>
            <w:vAlign w:val="center"/>
          </w:tcPr>
          <w:p w:rsidR="0083591B" w:rsidRDefault="0083591B">
            <w:pPr>
              <w:widowControl/>
              <w:spacing w:line="22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普通标准集装箱一般加固拆除，从外贸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分类堆存，装上外贸船舶并进行一般加固。将普通货物装拆箱作业。将装拆空箱转堆后实施进、提箱作业。港口由此作业产生的劳务费。</w:t>
            </w:r>
          </w:p>
        </w:tc>
      </w:tr>
      <w:tr w:rsidR="0083591B">
        <w:trPr>
          <w:trHeight w:hRule="exact" w:val="1412"/>
        </w:trPr>
        <w:tc>
          <w:tcPr>
            <w:tcW w:w="426" w:type="dxa"/>
            <w:vMerge/>
            <w:tcBorders>
              <w:top w:val="nil"/>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09" w:type="dxa"/>
            <w:tcBorders>
              <w:top w:val="nil"/>
              <w:left w:val="single" w:sz="4" w:space="0" w:color="auto"/>
              <w:bottom w:val="nil"/>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1120</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1120</w:t>
            </w:r>
          </w:p>
        </w:tc>
        <w:tc>
          <w:tcPr>
            <w:tcW w:w="1063" w:type="dxa"/>
            <w:tcBorders>
              <w:top w:val="nil"/>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nil"/>
              <w:left w:val="nil"/>
              <w:bottom w:val="single" w:sz="4" w:space="0" w:color="auto"/>
              <w:right w:val="single" w:sz="4" w:space="0" w:color="auto"/>
            </w:tcBorders>
            <w:vAlign w:val="center"/>
          </w:tcPr>
          <w:p w:rsidR="0083591B" w:rsidRDefault="0083591B">
            <w:pPr>
              <w:widowControl/>
              <w:spacing w:line="22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冷藏标准集装箱一般加固拆除，从外贸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外贸船舶并进行一般加固。将冷藏货物装拆箱作业。将装拆空箱转堆后实施进、提箱作业。港口由此作业产生的劳务费。</w:t>
            </w:r>
          </w:p>
        </w:tc>
      </w:tr>
      <w:tr w:rsidR="0083591B">
        <w:trPr>
          <w:trHeight w:val="1275"/>
        </w:trPr>
        <w:tc>
          <w:tcPr>
            <w:tcW w:w="426" w:type="dxa"/>
            <w:vMerge/>
            <w:tcBorders>
              <w:top w:val="nil"/>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50" w:type="dxa"/>
            <w:gridSpan w:val="2"/>
            <w:vMerge/>
            <w:tcBorders>
              <w:top w:val="nil"/>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09" w:type="dxa"/>
            <w:tcBorders>
              <w:top w:val="single" w:sz="4" w:space="0" w:color="auto"/>
              <w:left w:val="nil"/>
              <w:bottom w:val="single" w:sz="4" w:space="0" w:color="auto"/>
              <w:right w:val="single" w:sz="4" w:space="0" w:color="000000"/>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1240</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1240</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nil"/>
              <w:bottom w:val="single" w:sz="4" w:space="0" w:color="auto"/>
              <w:right w:val="single" w:sz="4" w:space="0" w:color="auto"/>
            </w:tcBorders>
            <w:vAlign w:val="center"/>
          </w:tcPr>
          <w:p w:rsidR="0083591B" w:rsidRDefault="0083591B">
            <w:pPr>
              <w:widowControl/>
              <w:spacing w:line="22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危险标准集装箱一般加固拆除，从外贸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外贸船舶并进行一般加固。将危险货物装拆箱作业。将装拆空箱转堆后实施进、提箱作业。港口由此作业产生的劳务费。</w:t>
            </w:r>
          </w:p>
        </w:tc>
      </w:tr>
      <w:tr w:rsidR="0083591B">
        <w:trPr>
          <w:trHeight w:val="1275"/>
        </w:trPr>
        <w:tc>
          <w:tcPr>
            <w:tcW w:w="426"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外贸</w:t>
            </w:r>
            <w:r>
              <w:rPr>
                <w:rFonts w:ascii="仿宋_GB2312" w:eastAsia="仿宋_GB2312" w:hAnsi="宋体" w:cs="宋体" w:hint="eastAsia"/>
                <w:color w:val="000000"/>
                <w:sz w:val="18"/>
                <w:szCs w:val="18"/>
              </w:rPr>
              <w:br/>
              <w:t>40英尺</w:t>
            </w:r>
          </w:p>
        </w:tc>
        <w:tc>
          <w:tcPr>
            <w:tcW w:w="709" w:type="dxa"/>
            <w:tcBorders>
              <w:top w:val="single" w:sz="4" w:space="0" w:color="auto"/>
              <w:left w:val="nil"/>
              <w:bottom w:val="single" w:sz="4" w:space="0" w:color="auto"/>
              <w:right w:val="single" w:sz="4" w:space="0" w:color="000000"/>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1200</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1200</w:t>
            </w:r>
          </w:p>
        </w:tc>
        <w:tc>
          <w:tcPr>
            <w:tcW w:w="1063" w:type="dxa"/>
            <w:tcBorders>
              <w:top w:val="single" w:sz="4" w:space="0" w:color="auto"/>
              <w:left w:val="nil"/>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single" w:sz="4" w:space="0" w:color="auto"/>
              <w:left w:val="nil"/>
              <w:bottom w:val="single" w:sz="4" w:space="0" w:color="auto"/>
              <w:right w:val="single" w:sz="4" w:space="0" w:color="auto"/>
            </w:tcBorders>
            <w:vAlign w:val="center"/>
          </w:tcPr>
          <w:p w:rsidR="0083591B" w:rsidRDefault="0083591B">
            <w:pPr>
              <w:widowControl/>
              <w:spacing w:line="22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普通标准集装箱一般加固拆除，从外贸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分类堆存，装上外贸船舶并进行一般加固。将普通货物装拆箱作业。将装拆空箱转堆后实施进、提箱作业。港口由此作业产生的劳务费。</w:t>
            </w:r>
          </w:p>
        </w:tc>
      </w:tr>
      <w:tr w:rsidR="0083591B">
        <w:trPr>
          <w:trHeight w:val="13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外贸</w:t>
            </w:r>
            <w:r>
              <w:rPr>
                <w:rFonts w:ascii="仿宋_GB2312" w:eastAsia="仿宋_GB2312" w:hAnsi="宋体" w:cs="宋体" w:hint="eastAsia"/>
                <w:color w:val="000000"/>
                <w:sz w:val="18"/>
                <w:szCs w:val="18"/>
              </w:rPr>
              <w:br/>
              <w:t>40英尺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1780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1780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spacing w:line="22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冷藏标准集装箱一般加固拆除，从外贸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外贸船舶并进行一般加固。将冷藏货物装拆箱作业。将装拆空箱转堆后实施进、提箱作业。港口由此作业产生的劳务费。</w:t>
            </w:r>
          </w:p>
        </w:tc>
      </w:tr>
      <w:tr w:rsidR="0083591B">
        <w:trPr>
          <w:trHeight w:val="1320"/>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2045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2045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危险标准集装箱一般加固拆除，从外贸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外贸船舶并进行一般加固。将危险货物装拆箱作业。将装拆空箱转堆后实施进、提箱作业。港口由此作业产生的劳务费。</w:t>
            </w:r>
          </w:p>
        </w:tc>
      </w:tr>
      <w:tr w:rsidR="0083591B">
        <w:trPr>
          <w:trHeight w:val="1062"/>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内支</w:t>
            </w:r>
            <w:r>
              <w:rPr>
                <w:rFonts w:ascii="仿宋_GB2312" w:eastAsia="仿宋_GB2312" w:hAnsi="宋体" w:cs="宋体" w:hint="eastAsia"/>
                <w:color w:val="000000"/>
                <w:sz w:val="18"/>
                <w:szCs w:val="18"/>
              </w:rPr>
              <w:br/>
              <w:t>20英尺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555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555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普通标准集装箱一般加固拆除，从支线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分类堆存，装上支线船舶并进行一般加固。将普通货物装拆箱作业。将装拆空箱转堆后实施进、提箱作业。港口由此作业产生的劳务费。</w:t>
            </w:r>
          </w:p>
        </w:tc>
      </w:tr>
      <w:tr w:rsidR="0083591B">
        <w:trPr>
          <w:trHeight w:hRule="exact" w:val="1202"/>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905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905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冷藏标准集装箱一般加固拆除，从支线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支线船舶并进行一般加固。将冷藏货物装拆箱作业。将装拆空箱转堆后实施进、提箱作业。港口由此作业产生的劳务费。</w:t>
            </w:r>
          </w:p>
        </w:tc>
      </w:tr>
      <w:tr w:rsidR="0083591B">
        <w:trPr>
          <w:trHeight w:val="1170"/>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910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910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危险标准集装箱一般加固拆除，从支线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支线船舶并进行一般加固。将危险货物装拆箱作业。将装拆空箱转堆后实施进、提箱作业。港口由此作业产生的劳务费。</w:t>
            </w:r>
          </w:p>
        </w:tc>
      </w:tr>
      <w:tr w:rsidR="0083591B">
        <w:trPr>
          <w:trHeight w:val="1497"/>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内支</w:t>
            </w:r>
            <w:r>
              <w:rPr>
                <w:rFonts w:ascii="仿宋_GB2312" w:eastAsia="仿宋_GB2312" w:hAnsi="宋体" w:cs="宋体" w:hint="eastAsia"/>
                <w:color w:val="000000"/>
                <w:sz w:val="18"/>
                <w:szCs w:val="18"/>
              </w:rPr>
              <w:br/>
              <w:t>40英尺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915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915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普通标准集装箱一般加固拆除，从支线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分类堆存，装上支线船舶并进行一般加固。将普通货物装拆箱作业。将装拆空箱转堆后实施进、提箱作业。港口由此作业产生的劳务费。</w:t>
            </w:r>
          </w:p>
        </w:tc>
      </w:tr>
      <w:tr w:rsidR="0083591B">
        <w:trPr>
          <w:trHeight w:val="1270"/>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1455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1455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冷藏标准集装箱一般加固拆除，从支线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支线船舶并进行一般加固。将冷藏货物装拆箱作业。将装拆空箱转堆后实施进、提箱作业。港口由此作业产生的劳务费。</w:t>
            </w:r>
          </w:p>
        </w:tc>
      </w:tr>
      <w:tr w:rsidR="0083591B">
        <w:trPr>
          <w:trHeight w:val="1270"/>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1550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1550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危险标准集装箱一般加固拆除，从支线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支线船舶并进行一般加固。将危险货物装拆箱作业。将装拆空箱转堆后实施进、提箱作业。港口由此作业产生的劳务费。</w:t>
            </w:r>
          </w:p>
        </w:tc>
      </w:tr>
      <w:tr w:rsidR="0083591B">
        <w:trPr>
          <w:trHeight w:val="1087"/>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内贸</w:t>
            </w:r>
            <w:r>
              <w:rPr>
                <w:rFonts w:ascii="仿宋_GB2312" w:eastAsia="仿宋_GB2312" w:hAnsi="宋体" w:cs="宋体" w:hint="eastAsia"/>
                <w:color w:val="000000"/>
                <w:sz w:val="18"/>
                <w:szCs w:val="18"/>
              </w:rPr>
              <w:br/>
              <w:t>20英尺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FF0000"/>
                <w:sz w:val="18"/>
                <w:szCs w:val="18"/>
              </w:rPr>
            </w:pPr>
            <w:r>
              <w:rPr>
                <w:rFonts w:ascii="仿宋_GB2312" w:eastAsia="仿宋_GB2312" w:hAnsi="宋体" w:cs="宋体" w:hint="eastAsia"/>
                <w:color w:val="000000"/>
                <w:sz w:val="18"/>
                <w:szCs w:val="18"/>
              </w:rPr>
              <w:t>615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320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普通标准集装箱一般加固拆除，从内贸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装上内贸船舶并进行一般加固。将普通货物装拆箱作业。将装拆空箱转堆后实施进、提箱作业。港口由此作业产生的劳务费。</w:t>
            </w:r>
          </w:p>
        </w:tc>
      </w:tr>
      <w:tr w:rsidR="0083591B">
        <w:trPr>
          <w:trHeight w:hRule="exact" w:val="1574"/>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675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675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冷藏标准集装箱一般加固拆除，从内贸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内贸船舶并进行一般加固。将冷藏货物装拆箱作业。将装拆空箱转堆后实施进、提箱作业。港口由此作业产生的劳务费。</w:t>
            </w:r>
          </w:p>
        </w:tc>
      </w:tr>
      <w:tr w:rsidR="0083591B">
        <w:trPr>
          <w:trHeight w:val="1245"/>
        </w:trPr>
        <w:tc>
          <w:tcPr>
            <w:tcW w:w="426"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w:t>
            </w:r>
          </w:p>
        </w:tc>
        <w:tc>
          <w:tcPr>
            <w:tcW w:w="834"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内贸</w:t>
            </w:r>
            <w:r>
              <w:rPr>
                <w:rFonts w:ascii="仿宋_GB2312" w:eastAsia="仿宋_GB2312" w:hAnsi="宋体" w:cs="宋体" w:hint="eastAsia"/>
                <w:color w:val="000000"/>
                <w:sz w:val="18"/>
                <w:szCs w:val="18"/>
              </w:rPr>
              <w:br/>
              <w:t>20英尺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680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20英尺危险标准集装箱一般加固拆除，从内贸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内贸船舶并进行一般加固。将危险货物装拆箱作业。将装拆空箱转堆后实施进、提箱作业。港口由此作业产生的劳务费。</w:t>
            </w:r>
          </w:p>
        </w:tc>
      </w:tr>
      <w:tr w:rsidR="0083591B">
        <w:trPr>
          <w:trHeight w:val="126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内贸</w:t>
            </w:r>
            <w:r>
              <w:rPr>
                <w:rFonts w:ascii="仿宋_GB2312" w:eastAsia="仿宋_GB2312" w:hAnsi="宋体" w:cs="宋体" w:hint="eastAsia"/>
                <w:color w:val="000000"/>
                <w:sz w:val="18"/>
                <w:szCs w:val="18"/>
              </w:rPr>
              <w:br/>
              <w:t>40英尺</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普通</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1045</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510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普通标准集装箱一般加固拆除，从内贸船舶上卸到码头前沿，再使用非低平板车拖运至码头堆场，从堆场运至箱站，在箱站将普通货物拆箱入库后装上货方卡车或直接拆箱装上货方卡车后，将拆空的集装箱拖运至码头堆场后实施收箱作业；或将普通货物从货方卡车卸车入库后装箱或直接卸车装箱，使用非低平板车拖运至码头堆场装上内贸船舶并进行一般加固。将普通货物装拆箱作业。将装拆空箱转堆后实施进、提箱作业。港口由此作业产生的劳务费。</w:t>
            </w:r>
          </w:p>
        </w:tc>
      </w:tr>
      <w:tr w:rsidR="0083591B">
        <w:trPr>
          <w:trHeight w:val="1507"/>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冷藏</w:t>
            </w:r>
            <w:r>
              <w:rPr>
                <w:rFonts w:ascii="仿宋_GB2312" w:eastAsia="仿宋_GB2312" w:hAnsi="宋体" w:cs="宋体" w:hint="eastAsia"/>
                <w:color w:val="000000"/>
                <w:sz w:val="18"/>
                <w:szCs w:val="18"/>
              </w:rPr>
              <w:b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1070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44</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1070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42</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40" w:lineRule="exac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冷藏标准集装箱一般加固拆除，从内贸船舶上卸到码头前沿，再使用非低平板车拖运至码头堆场，从堆场运至箱站，在箱站将冷藏货物拆箱入库后装上货方卡车或直接拆箱装上货方卡车后，将拆空的集装箱拖运至码头堆场后实施收箱作业；或将冷藏货物从货方卡车卸车入库后装箱或直接卸车装箱，使用非低平板车拖运至码头堆场装上内贸船舶并进行一般加固。将冷藏货物装拆箱作业。将装拆空箱转堆后实施进、提箱作业。港口由此作业产生的劳务费。</w:t>
            </w:r>
          </w:p>
          <w:p w:rsidR="0083591B" w:rsidRDefault="0083591B">
            <w:pPr>
              <w:widowControl/>
              <w:adjustRightInd w:val="0"/>
              <w:spacing w:line="240" w:lineRule="exact"/>
              <w:rPr>
                <w:rFonts w:ascii="仿宋_GB2312" w:eastAsia="仿宋_GB2312" w:hAnsi="宋体" w:cs="宋体"/>
                <w:color w:val="000000"/>
                <w:sz w:val="18"/>
                <w:szCs w:val="18"/>
              </w:rPr>
            </w:pPr>
          </w:p>
        </w:tc>
      </w:tr>
      <w:tr w:rsidR="0083591B">
        <w:trPr>
          <w:trHeight w:val="1507"/>
        </w:trPr>
        <w:tc>
          <w:tcPr>
            <w:tcW w:w="426"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tcPr>
          <w:p w:rsidR="0083591B" w:rsidRDefault="0083591B">
            <w:pPr>
              <w:widowControl/>
              <w:jc w:val="left"/>
              <w:rPr>
                <w:rFonts w:ascii="仿宋_GB2312" w:eastAsia="仿宋_GB2312" w:hAnsi="宋体" w:cs="宋体"/>
                <w:color w:val="000000"/>
                <w:sz w:val="18"/>
                <w:szCs w:val="18"/>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危险</w:t>
            </w:r>
          </w:p>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重箱</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1320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82</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1140</w:t>
            </w:r>
          </w:p>
        </w:tc>
        <w:tc>
          <w:tcPr>
            <w:tcW w:w="1063" w:type="dxa"/>
            <w:tcBorders>
              <w:top w:val="single" w:sz="4" w:space="0" w:color="auto"/>
              <w:left w:val="single" w:sz="4" w:space="0" w:color="auto"/>
              <w:bottom w:val="single" w:sz="4" w:space="0" w:color="auto"/>
              <w:right w:val="single" w:sz="4" w:space="0" w:color="auto"/>
            </w:tcBorders>
            <w:vAlign w:val="center"/>
          </w:tcPr>
          <w:p w:rsidR="0083591B" w:rsidRDefault="0083591B">
            <w:pPr>
              <w:widowControl/>
              <w:adjustRightInd w:val="0"/>
              <w:spacing w:line="312" w:lineRule="atLeast"/>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80</w:t>
            </w:r>
          </w:p>
        </w:tc>
        <w:tc>
          <w:tcPr>
            <w:tcW w:w="8364" w:type="dxa"/>
            <w:tcBorders>
              <w:top w:val="single" w:sz="4" w:space="0" w:color="auto"/>
              <w:left w:val="single" w:sz="4" w:space="0" w:color="auto"/>
              <w:bottom w:val="single" w:sz="4" w:space="0" w:color="auto"/>
              <w:right w:val="single" w:sz="4" w:space="0" w:color="auto"/>
            </w:tcBorders>
          </w:tcPr>
          <w:p w:rsidR="0083591B" w:rsidRDefault="0083591B">
            <w:pPr>
              <w:widowControl/>
              <w:adjustRightInd w:val="0"/>
              <w:spacing w:line="280" w:lineRule="exact"/>
              <w:jc w:val="left"/>
              <w:rPr>
                <w:rFonts w:ascii="仿宋_GB2312" w:eastAsia="仿宋_GB2312" w:hAnsi="宋体" w:cs="宋体"/>
                <w:color w:val="000000"/>
                <w:sz w:val="18"/>
                <w:szCs w:val="18"/>
              </w:rPr>
            </w:pPr>
            <w:r>
              <w:rPr>
                <w:rFonts w:ascii="仿宋_GB2312" w:eastAsia="仿宋_GB2312" w:hAnsi="宋体" w:cs="宋体" w:hint="eastAsia"/>
                <w:color w:val="000000"/>
                <w:sz w:val="18"/>
                <w:szCs w:val="18"/>
              </w:rPr>
              <w:t>将40英尺危险标准集装箱一般加固拆除，从内码船舶上卸到码头前沿，再使用非低平板车拖运至码头堆场，从堆场运至箱站，在箱站将危险货物拆箱入库后装上货方卡车或直接拆箱装上货方卡车后，将拆空的集装箱拖运至码头堆场后实施收箱作业；或将危险货物从货方卡车卸车入库后装箱或直接卸车装箱，使用非低平板车拖运至码头堆场装上内贸船舶并进行一般加固。将危险货物装拆箱作业。将装拆空箱转堆后实施进、提箱作业。港口由此作业产生的劳务费。</w:t>
            </w:r>
          </w:p>
        </w:tc>
      </w:tr>
    </w:tbl>
    <w:p w:rsidR="0083591B" w:rsidRDefault="0083591B">
      <w:pPr>
        <w:spacing w:line="360" w:lineRule="exact"/>
        <w:jc w:val="left"/>
        <w:rPr>
          <w:rFonts w:ascii="仿宋_GB2312" w:eastAsia="仿宋_GB2312" w:hAnsi="黑体" w:cs="黑体" w:hint="eastAsia"/>
          <w:bCs/>
          <w:kern w:val="0"/>
          <w:sz w:val="24"/>
          <w:szCs w:val="24"/>
        </w:rPr>
      </w:pPr>
    </w:p>
    <w:p w:rsidR="0083591B" w:rsidRDefault="0083591B">
      <w:pPr>
        <w:rPr>
          <w:rFonts w:ascii="仿宋_GB2312" w:eastAsia="仿宋_GB2312" w:hAnsi="宋体" w:cs="宋体" w:hint="eastAsia"/>
          <w:sz w:val="18"/>
          <w:szCs w:val="18"/>
        </w:rPr>
      </w:pPr>
    </w:p>
    <w:p w:rsidR="0083591B" w:rsidRDefault="0083591B">
      <w:pPr>
        <w:adjustRightInd w:val="0"/>
        <w:spacing w:beforeLines="50" w:before="156" w:line="320" w:lineRule="atLeast"/>
        <w:rPr>
          <w:rFonts w:ascii="仿宋_GB2312" w:eastAsia="仿宋_GB2312"/>
          <w:b/>
          <w:color w:val="000000"/>
          <w:kern w:val="0"/>
        </w:rPr>
      </w:pPr>
      <w:r>
        <w:rPr>
          <w:rFonts w:ascii="仿宋_GB2312" w:eastAsia="仿宋_GB2312" w:hAnsi="宋体" w:cs="宋体" w:hint="eastAsia"/>
          <w:b/>
          <w:bCs/>
          <w:color w:val="000000"/>
          <w:kern w:val="0"/>
          <w:sz w:val="22"/>
        </w:rPr>
        <w:t>说明：</w:t>
      </w:r>
    </w:p>
    <w:p w:rsidR="0083591B" w:rsidRDefault="0083591B">
      <w:pPr>
        <w:adjustRightInd w:val="0"/>
        <w:spacing w:line="320" w:lineRule="atLeast"/>
        <w:ind w:firstLineChars="200" w:firstLine="400"/>
        <w:rPr>
          <w:rFonts w:ascii="仿宋_GB2312" w:eastAsia="仿宋_GB2312" w:hint="eastAsia"/>
          <w:color w:val="000000"/>
          <w:kern w:val="0"/>
        </w:rPr>
      </w:pPr>
      <w:r>
        <w:rPr>
          <w:rFonts w:ascii="仿宋_GB2312" w:eastAsia="仿宋_GB2312" w:hAnsi="宋体" w:cs="宋体" w:hint="eastAsia"/>
          <w:color w:val="000000"/>
          <w:kern w:val="0"/>
          <w:sz w:val="20"/>
        </w:rPr>
        <w:t>1.凡提单、货单未列明集装箱内货物重量或体积的，在计收相关费用时按20英尺集装箱折算成25立方米、40英尺集装箱折算55立方米、45英尺集装箱折算62立方米计算。</w:t>
      </w:r>
    </w:p>
    <w:p w:rsidR="0083591B" w:rsidRDefault="0083591B">
      <w:pPr>
        <w:adjustRightInd w:val="0"/>
        <w:spacing w:line="320" w:lineRule="atLeast"/>
        <w:ind w:firstLineChars="200" w:firstLine="400"/>
        <w:rPr>
          <w:rFonts w:ascii="仿宋_GB2312" w:eastAsia="仿宋_GB2312" w:hint="eastAsia"/>
          <w:color w:val="000000"/>
          <w:kern w:val="0"/>
        </w:rPr>
      </w:pPr>
      <w:r>
        <w:rPr>
          <w:rFonts w:ascii="仿宋_GB2312" w:eastAsia="仿宋_GB2312" w:hAnsi="宋体" w:cs="宋体" w:hint="eastAsia"/>
          <w:color w:val="000000"/>
          <w:kern w:val="0"/>
          <w:sz w:val="20"/>
        </w:rPr>
        <w:t>2.表中进行装拆箱的货物是指单件重量不超过10吨的；单件重量超过10吨的货物，按相应货种费率标准的1.5倍收取装拆箱费用。</w:t>
      </w:r>
    </w:p>
    <w:p w:rsidR="0083591B" w:rsidRDefault="0083591B">
      <w:pPr>
        <w:adjustRightInd w:val="0"/>
        <w:spacing w:line="320" w:lineRule="atLeast"/>
        <w:ind w:firstLineChars="200" w:firstLine="400"/>
        <w:rPr>
          <w:rFonts w:ascii="仿宋_GB2312" w:eastAsia="仿宋_GB2312" w:hAnsi="宋体" w:cs="宋体" w:hint="eastAsia"/>
          <w:color w:val="000000"/>
          <w:kern w:val="0"/>
          <w:sz w:val="20"/>
        </w:rPr>
      </w:pPr>
      <w:r>
        <w:rPr>
          <w:rFonts w:ascii="仿宋_GB2312" w:eastAsia="仿宋_GB2312" w:hAnsi="宋体" w:cs="宋体" w:hint="eastAsia"/>
          <w:color w:val="000000"/>
          <w:kern w:val="0"/>
          <w:sz w:val="20"/>
        </w:rPr>
        <w:t>3.非标准集装箱是指：尺寸与标准箱不同的集装箱、变形箱、超限箱（超限是指箱内货物的外型超出了集装箱的尺寸）、集装箱总重超过 30.5吨的集装箱。</w:t>
      </w:r>
    </w:p>
    <w:p w:rsidR="0083591B" w:rsidRDefault="0083591B">
      <w:pPr>
        <w:adjustRightInd w:val="0"/>
        <w:spacing w:line="320" w:lineRule="atLeast"/>
        <w:ind w:firstLineChars="200" w:firstLine="400"/>
        <w:rPr>
          <w:rFonts w:ascii="仿宋_GB2312" w:eastAsia="仿宋_GB2312" w:hAnsi="宋体" w:cs="宋体" w:hint="eastAsia"/>
          <w:color w:val="000000"/>
          <w:kern w:val="0"/>
          <w:sz w:val="20"/>
        </w:rPr>
      </w:pPr>
      <w:r>
        <w:rPr>
          <w:rFonts w:ascii="仿宋_GB2312" w:eastAsia="仿宋_GB2312" w:hAnsi="宋体" w:cs="宋体" w:hint="eastAsia"/>
          <w:color w:val="000000"/>
          <w:kern w:val="0"/>
          <w:sz w:val="20"/>
        </w:rPr>
        <w:t>4.使用标准装卸吊具作业的超限箱加收50%的费用；使用标准装卸吊具加辅助索具进行作业的集装箱，按其相应箱型标准箱费率加收100%的费用。</w:t>
      </w:r>
    </w:p>
    <w:p w:rsidR="0083591B" w:rsidRDefault="0083591B">
      <w:pPr>
        <w:adjustRightInd w:val="0"/>
        <w:spacing w:line="320" w:lineRule="atLeast"/>
        <w:ind w:firstLineChars="200" w:firstLine="400"/>
        <w:rPr>
          <w:rFonts w:ascii="仿宋_GB2312" w:eastAsia="仿宋_GB2312" w:hAnsi="宋体" w:cs="宋体" w:hint="eastAsia"/>
          <w:color w:val="000000"/>
          <w:kern w:val="0"/>
          <w:sz w:val="20"/>
        </w:rPr>
      </w:pPr>
      <w:r>
        <w:rPr>
          <w:rFonts w:ascii="仿宋_GB2312" w:eastAsia="仿宋_GB2312" w:hAnsi="宋体" w:cs="宋体" w:hint="eastAsia"/>
          <w:color w:val="000000"/>
          <w:kern w:val="0"/>
          <w:sz w:val="20"/>
        </w:rPr>
        <w:t>5.45英尺、48英尺、53英尺计收标准为其40英尺标准集装箱相应箱型的1.25、1.35及1.5倍。</w:t>
      </w:r>
    </w:p>
    <w:p w:rsidR="0083591B" w:rsidRDefault="0083591B">
      <w:pPr>
        <w:adjustRightInd w:val="0"/>
        <w:spacing w:line="320" w:lineRule="atLeast"/>
        <w:ind w:firstLineChars="200" w:firstLine="400"/>
        <w:rPr>
          <w:rFonts w:ascii="仿宋_GB2312" w:eastAsia="仿宋_GB2312" w:hAnsi="宋体" w:cs="宋体" w:hint="eastAsia"/>
          <w:color w:val="000000"/>
          <w:kern w:val="0"/>
          <w:sz w:val="20"/>
        </w:rPr>
      </w:pPr>
      <w:r>
        <w:rPr>
          <w:rFonts w:ascii="仿宋_GB2312" w:eastAsia="仿宋_GB2312" w:hAnsi="宋体" w:cs="宋体" w:hint="eastAsia"/>
          <w:color w:val="000000"/>
          <w:kern w:val="0"/>
          <w:sz w:val="20"/>
        </w:rPr>
        <w:t>6.其他非标准集装箱的计收标准：20英尺及20英尺以下非标准箱型箱计收标准按20英尺对应箱型非标准箱计收， 40英尺及40英尺以下非标准箱型箱按40英尺对应箱型非标准箱计收，45英尺及45英尺以下非标准箱按45英尺对应箱型非标准箱计收，48英尺及48英尺以下非标准箱按48英尺对应箱型非标准箱计收，53英尺、53英尺以下及53英尺以上非标准箱均按53英尺对应箱型非标准箱计收。</w:t>
      </w:r>
    </w:p>
    <w:p w:rsidR="0083591B" w:rsidRDefault="0083591B">
      <w:pPr>
        <w:adjustRightInd w:val="0"/>
        <w:spacing w:line="320" w:lineRule="atLeast"/>
        <w:ind w:firstLineChars="200" w:firstLine="400"/>
        <w:rPr>
          <w:rFonts w:ascii="仿宋_GB2312" w:eastAsia="仿宋_GB2312" w:hAnsi="宋体" w:cs="宋体" w:hint="eastAsia"/>
          <w:color w:val="000000"/>
          <w:kern w:val="0"/>
          <w:sz w:val="20"/>
        </w:rPr>
      </w:pPr>
      <w:r>
        <w:rPr>
          <w:rFonts w:ascii="仿宋_GB2312" w:eastAsia="仿宋_GB2312" w:hAnsi="宋体" w:cs="宋体" w:hint="eastAsia"/>
          <w:color w:val="000000"/>
          <w:kern w:val="0"/>
          <w:sz w:val="20"/>
        </w:rPr>
        <w:t>7.对非标集装箱超过一定标准（“非标集装箱超过一定标准”尺寸范围是指箱体高度超过1.6米或箱体单边超过0.8米或集装箱总重超过40吨的非标准集装箱），需使用特殊低平板拖车实施本码头内拖运的移动作业。</w:t>
      </w:r>
    </w:p>
    <w:p w:rsidR="0083591B" w:rsidRDefault="0083591B">
      <w:pPr>
        <w:adjustRightInd w:val="0"/>
        <w:spacing w:line="320" w:lineRule="atLeast"/>
        <w:ind w:firstLineChars="200" w:firstLine="400"/>
        <w:rPr>
          <w:rFonts w:ascii="仿宋_GB2312" w:eastAsia="仿宋_GB2312" w:hAnsi="宋体" w:cs="宋体"/>
          <w:color w:val="000000"/>
          <w:kern w:val="0"/>
          <w:sz w:val="20"/>
        </w:rPr>
        <w:sectPr w:rsidR="0083591B">
          <w:pgSz w:w="16838" w:h="11906" w:orient="landscape"/>
          <w:pgMar w:top="1440" w:right="1091" w:bottom="1689" w:left="1246" w:header="851" w:footer="992" w:gutter="0"/>
          <w:cols w:space="720"/>
          <w:docGrid w:type="lines" w:linePitch="312"/>
        </w:sectPr>
      </w:pPr>
      <w:r>
        <w:rPr>
          <w:rFonts w:ascii="仿宋_GB2312" w:eastAsia="仿宋_GB2312" w:hAnsi="宋体" w:cs="宋体" w:hint="eastAsia"/>
          <w:color w:val="000000"/>
          <w:kern w:val="0"/>
          <w:sz w:val="20"/>
        </w:rPr>
        <w:t>8.根据实际作业环节、服务内容及装卸货物种类差异，减少作业环节、服务内容或者装卸货物种类变更时，可给予适当优惠。</w:t>
      </w:r>
    </w:p>
    <w:p w:rsidR="0083591B" w:rsidRDefault="00803F0C">
      <w:pPr>
        <w:spacing w:line="560" w:lineRule="exact"/>
        <w:jc w:val="center"/>
        <w:rPr>
          <w:rFonts w:ascii="宋体" w:hAnsi="宋体" w:cs="黑体" w:hint="eastAsia"/>
          <w:b/>
          <w:color w:val="000000"/>
          <w:sz w:val="36"/>
          <w:szCs w:val="36"/>
          <w:lang w:bidi="ar"/>
        </w:rPr>
      </w:pPr>
      <w:r>
        <w:rPr>
          <w:rFonts w:ascii="宋体" w:hAnsi="黑体" w:cs="黑体" w:hint="eastAsia"/>
          <w:b/>
          <w:bCs/>
          <w:kern w:val="0"/>
          <w:sz w:val="36"/>
          <w:szCs w:val="36"/>
        </w:rPr>
        <w:lastRenderedPageBreak/>
        <w:t>龙口港集团</w:t>
      </w:r>
      <w:r w:rsidR="0083591B">
        <w:rPr>
          <w:rFonts w:ascii="宋体" w:hAnsi="宋体" w:cs="黑体" w:hint="eastAsia"/>
          <w:b/>
          <w:color w:val="000000"/>
          <w:sz w:val="36"/>
          <w:szCs w:val="36"/>
          <w:lang w:bidi="ar"/>
        </w:rPr>
        <w:t>股份有限公司港口作业包干费标准</w:t>
      </w:r>
    </w:p>
    <w:p w:rsidR="0083591B" w:rsidRDefault="0083591B">
      <w:pPr>
        <w:spacing w:line="560" w:lineRule="exact"/>
        <w:jc w:val="center"/>
        <w:rPr>
          <w:rFonts w:ascii="宋体" w:hAnsi="宋体" w:cs="黑体"/>
          <w:b/>
          <w:bCs/>
          <w:color w:val="000000"/>
          <w:sz w:val="36"/>
          <w:szCs w:val="36"/>
          <w:lang w:bidi="ar"/>
        </w:rPr>
      </w:pPr>
      <w:r>
        <w:rPr>
          <w:rFonts w:ascii="宋体" w:hAnsi="宋体" w:cs="黑体" w:hint="eastAsia"/>
          <w:b/>
          <w:color w:val="000000"/>
          <w:sz w:val="36"/>
          <w:szCs w:val="36"/>
          <w:lang w:bidi="ar"/>
        </w:rPr>
        <w:t>——</w:t>
      </w:r>
      <w:r>
        <w:rPr>
          <w:rFonts w:ascii="宋体" w:hAnsi="宋体" w:cs="黑体" w:hint="eastAsia"/>
          <w:b/>
          <w:bCs/>
          <w:color w:val="000000"/>
          <w:sz w:val="36"/>
          <w:szCs w:val="36"/>
          <w:lang w:bidi="ar"/>
        </w:rPr>
        <w:t>港口作业包干费（查验作业部分）</w:t>
      </w:r>
    </w:p>
    <w:p w:rsidR="0083591B" w:rsidRDefault="0083591B">
      <w:pPr>
        <w:spacing w:line="360" w:lineRule="exact"/>
        <w:jc w:val="right"/>
        <w:rPr>
          <w:rFonts w:ascii="仿宋_GB2312" w:eastAsia="仿宋_GB2312" w:hAnsi="黑体" w:cs="黑体" w:hint="eastAsia"/>
          <w:bCs/>
          <w:kern w:val="0"/>
          <w:sz w:val="24"/>
          <w:szCs w:val="24"/>
        </w:rPr>
      </w:pPr>
      <w:r>
        <w:rPr>
          <w:rFonts w:ascii="仿宋_GB2312" w:eastAsia="仿宋_GB2312" w:hAnsi="黑体" w:cs="黑体" w:hint="eastAsia"/>
          <w:bCs/>
          <w:kern w:val="0"/>
          <w:sz w:val="24"/>
          <w:szCs w:val="24"/>
        </w:rPr>
        <w:t>单位：元</w:t>
      </w:r>
    </w:p>
    <w:tbl>
      <w:tblPr>
        <w:tblW w:w="0" w:type="auto"/>
        <w:jc w:val="center"/>
        <w:tblInd w:w="0" w:type="dxa"/>
        <w:tblLayout w:type="fixed"/>
        <w:tblCellMar>
          <w:top w:w="15" w:type="dxa"/>
          <w:left w:w="15" w:type="dxa"/>
          <w:bottom w:w="15" w:type="dxa"/>
          <w:right w:w="15" w:type="dxa"/>
        </w:tblCellMar>
        <w:tblLook w:val="0000" w:firstRow="0" w:lastRow="0" w:firstColumn="0" w:lastColumn="0" w:noHBand="0" w:noVBand="0"/>
      </w:tblPr>
      <w:tblGrid>
        <w:gridCol w:w="440"/>
        <w:gridCol w:w="1336"/>
        <w:gridCol w:w="697"/>
        <w:gridCol w:w="697"/>
        <w:gridCol w:w="697"/>
        <w:gridCol w:w="697"/>
        <w:gridCol w:w="697"/>
        <w:gridCol w:w="697"/>
        <w:gridCol w:w="697"/>
        <w:gridCol w:w="697"/>
        <w:gridCol w:w="697"/>
        <w:gridCol w:w="703"/>
        <w:gridCol w:w="5989"/>
      </w:tblGrid>
      <w:tr w:rsidR="0083591B">
        <w:trPr>
          <w:trHeight w:val="380"/>
          <w:jc w:val="center"/>
        </w:trPr>
        <w:tc>
          <w:tcPr>
            <w:tcW w:w="440"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序号</w:t>
            </w:r>
          </w:p>
        </w:tc>
        <w:tc>
          <w:tcPr>
            <w:tcW w:w="1336" w:type="dxa"/>
            <w:vMerge w:val="restart"/>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收费项目</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20英尺</w:t>
            </w:r>
          </w:p>
        </w:tc>
        <w:tc>
          <w:tcPr>
            <w:tcW w:w="3491"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40英尺</w:t>
            </w: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Cs w:val="21"/>
              </w:rPr>
            </w:pPr>
            <w:r>
              <w:rPr>
                <w:rFonts w:ascii="黑体" w:eastAsia="黑体" w:hAnsi="黑体" w:cs="宋体" w:hint="eastAsia"/>
                <w:color w:val="000000"/>
                <w:kern w:val="0"/>
                <w:szCs w:val="21"/>
                <w:lang w:bidi="ar"/>
              </w:rPr>
              <w:t>作业费率对应的劳务范围</w:t>
            </w:r>
          </w:p>
        </w:tc>
      </w:tr>
      <w:tr w:rsidR="0083591B">
        <w:trPr>
          <w:trHeight w:val="660"/>
          <w:jc w:val="center"/>
        </w:trPr>
        <w:tc>
          <w:tcPr>
            <w:tcW w:w="440"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1336" w:type="dxa"/>
            <w:vMerge/>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kern w:val="0"/>
                <w:sz w:val="18"/>
                <w:szCs w:val="18"/>
                <w:lang w:bidi="ar"/>
              </w:rPr>
            </w:pPr>
            <w:r>
              <w:rPr>
                <w:rFonts w:ascii="黑体" w:eastAsia="黑体" w:hAnsi="黑体" w:cs="宋体" w:hint="eastAsia"/>
                <w:kern w:val="0"/>
                <w:sz w:val="18"/>
                <w:szCs w:val="18"/>
                <w:lang w:bidi="ar"/>
              </w:rPr>
              <w:t>普通</w:t>
            </w:r>
          </w:p>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冷藏</w:t>
            </w:r>
            <w:r>
              <w:rPr>
                <w:rFonts w:ascii="黑体" w:eastAsia="黑体" w:hAnsi="黑体" w:cs="宋体" w:hint="eastAsia"/>
                <w:kern w:val="0"/>
                <w:sz w:val="18"/>
                <w:szCs w:val="18"/>
                <w:lang w:bidi="ar"/>
              </w:rPr>
              <w:b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kern w:val="0"/>
                <w:sz w:val="18"/>
                <w:szCs w:val="18"/>
                <w:lang w:bidi="ar"/>
              </w:rPr>
            </w:pPr>
            <w:r>
              <w:rPr>
                <w:rFonts w:ascii="黑体" w:eastAsia="黑体" w:hAnsi="黑体" w:cs="宋体" w:hint="eastAsia"/>
                <w:kern w:val="0"/>
                <w:sz w:val="18"/>
                <w:szCs w:val="18"/>
                <w:lang w:bidi="ar"/>
              </w:rPr>
              <w:t>危险</w:t>
            </w:r>
          </w:p>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空箱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冷藏</w:t>
            </w:r>
            <w:r>
              <w:rPr>
                <w:rFonts w:ascii="黑体" w:eastAsia="黑体" w:hAnsi="黑体" w:cs="宋体" w:hint="eastAsia"/>
                <w:kern w:val="0"/>
                <w:sz w:val="18"/>
                <w:szCs w:val="18"/>
                <w:lang w:bidi="ar"/>
              </w:rPr>
              <w:br/>
              <w:t>空箱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普通</w:t>
            </w:r>
            <w:r>
              <w:rPr>
                <w:rFonts w:ascii="黑体" w:eastAsia="黑体" w:hAnsi="黑体" w:cs="宋体" w:hint="eastAsia"/>
                <w:kern w:val="0"/>
                <w:sz w:val="18"/>
                <w:szCs w:val="18"/>
                <w:lang w:bidi="ar"/>
              </w:rPr>
              <w:b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冷藏</w:t>
            </w:r>
            <w:r>
              <w:rPr>
                <w:rFonts w:ascii="黑体" w:eastAsia="黑体" w:hAnsi="黑体" w:cs="宋体" w:hint="eastAsia"/>
                <w:kern w:val="0"/>
                <w:sz w:val="18"/>
                <w:szCs w:val="18"/>
                <w:lang w:bidi="ar"/>
              </w:rPr>
              <w:b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危险</w:t>
            </w:r>
            <w:r>
              <w:rPr>
                <w:rFonts w:ascii="黑体" w:eastAsia="黑体" w:hAnsi="黑体" w:cs="宋体" w:hint="eastAsia"/>
                <w:kern w:val="0"/>
                <w:sz w:val="18"/>
                <w:szCs w:val="18"/>
                <w:lang w:bidi="ar"/>
              </w:rPr>
              <w:br/>
              <w:t>重箱</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sz w:val="18"/>
                <w:szCs w:val="18"/>
              </w:rPr>
            </w:pPr>
            <w:r>
              <w:rPr>
                <w:rFonts w:ascii="黑体" w:eastAsia="黑体" w:hAnsi="黑体" w:cs="宋体" w:hint="eastAsia"/>
                <w:kern w:val="0"/>
                <w:sz w:val="18"/>
                <w:szCs w:val="18"/>
                <w:lang w:bidi="ar"/>
              </w:rPr>
              <w:t>空箱</w:t>
            </w: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黑体" w:eastAsia="黑体" w:hAnsi="黑体" w:cs="宋体" w:hint="eastAsia"/>
                <w:color w:val="000000"/>
                <w:sz w:val="18"/>
                <w:szCs w:val="18"/>
              </w:rPr>
            </w:pPr>
            <w:r>
              <w:rPr>
                <w:rFonts w:ascii="黑体" w:eastAsia="黑体" w:hAnsi="黑体" w:cs="宋体" w:hint="eastAsia"/>
                <w:color w:val="000000"/>
                <w:kern w:val="0"/>
                <w:sz w:val="18"/>
                <w:szCs w:val="18"/>
                <w:lang w:bidi="ar"/>
              </w:rPr>
              <w:t>冷藏</w:t>
            </w:r>
            <w:r>
              <w:rPr>
                <w:rFonts w:ascii="黑体" w:eastAsia="黑体" w:hAnsi="黑体" w:cs="宋体" w:hint="eastAsia"/>
                <w:color w:val="000000"/>
                <w:kern w:val="0"/>
                <w:sz w:val="18"/>
                <w:szCs w:val="18"/>
                <w:lang w:bidi="ar"/>
              </w:rPr>
              <w:br/>
              <w:t>空箱</w:t>
            </w: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黑体" w:eastAsia="黑体" w:hAnsi="黑体" w:cs="宋体" w:hint="eastAsia"/>
                <w:color w:val="000000"/>
                <w:szCs w:val="21"/>
              </w:rPr>
            </w:pPr>
          </w:p>
        </w:tc>
      </w:tr>
      <w:tr w:rsidR="0083591B">
        <w:trPr>
          <w:trHeight w:val="74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1</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一般查验作业</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500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550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310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330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820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920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515</w:t>
            </w: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550</w:t>
            </w: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查验作业需要，受客户委托将集装箱从码头堆场拖运至查验中心堆场，在进入查验中心堆场前进行过磅后，在查验场地实施开门查验作业，查验完毕后再将集装箱拖运回码头堆场，由此服务（含夜班）作业产生的劳务费。</w:t>
            </w:r>
          </w:p>
        </w:tc>
      </w:tr>
      <w:tr w:rsidR="0083591B">
        <w:trPr>
          <w:trHeight w:val="716"/>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2</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掏箱作业</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770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820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1240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1340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因查验作业需要，受客户委托将集装箱从码头堆场拖运至查验中心场地，实施开门后掏箱查验作业，再将原货物装入箱内，查验完毕后将集装箱拖运回码头堆场，由此服务（含夜班）作业产生的劳务费。</w:t>
            </w:r>
          </w:p>
        </w:tc>
      </w:tr>
      <w:tr w:rsidR="0083591B">
        <w:trPr>
          <w:trHeight w:val="71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验封作业</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440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490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750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850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color w:val="FF0000"/>
                <w:sz w:val="18"/>
                <w:szCs w:val="18"/>
              </w:rPr>
            </w:pP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因查验作业需要，受客户委托将集装箱从码头堆场拖运至查验中心堆场，将集装箱卸入堆场查验封志，查验完毕后将集装箱拖运回码头堆场，由此服务（含夜班）作业产生的劳务费。</w:t>
            </w:r>
          </w:p>
        </w:tc>
      </w:tr>
      <w:tr w:rsidR="0083591B">
        <w:trPr>
          <w:trHeight w:val="61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91B" w:rsidRDefault="0083591B">
            <w:pPr>
              <w:widowControl/>
              <w:jc w:val="center"/>
              <w:textAlignment w:val="center"/>
              <w:rPr>
                <w:rFonts w:ascii="仿宋_GB2312" w:eastAsia="仿宋_GB2312" w:hAnsi="宋体" w:cs="宋体" w:hint="eastAsia"/>
                <w:kern w:val="0"/>
                <w:sz w:val="18"/>
                <w:szCs w:val="18"/>
                <w:lang w:bidi="ar"/>
              </w:rPr>
            </w:pPr>
            <w:r>
              <w:rPr>
                <w:rFonts w:ascii="仿宋_GB2312" w:eastAsia="仿宋_GB2312" w:hAnsi="宋体" w:cs="宋体" w:hint="eastAsia"/>
                <w:kern w:val="0"/>
                <w:sz w:val="18"/>
                <w:szCs w:val="18"/>
                <w:lang w:bidi="ar"/>
              </w:rPr>
              <w:t>放射性</w:t>
            </w:r>
          </w:p>
          <w:p w:rsidR="0083591B" w:rsidRDefault="0083591B">
            <w:pPr>
              <w:widowControl/>
              <w:jc w:val="center"/>
              <w:textAlignment w:val="center"/>
              <w:rPr>
                <w:rFonts w:ascii="仿宋_GB2312" w:eastAsia="仿宋_GB2312" w:hAnsi="宋体" w:cs="宋体" w:hint="eastAsia"/>
                <w:kern w:val="0"/>
                <w:sz w:val="18"/>
                <w:szCs w:val="18"/>
                <w:lang w:bidi="ar"/>
              </w:rPr>
            </w:pPr>
            <w:r>
              <w:rPr>
                <w:rFonts w:ascii="仿宋_GB2312" w:eastAsia="仿宋_GB2312" w:hAnsi="宋体" w:cs="宋体" w:hint="eastAsia"/>
                <w:kern w:val="0"/>
                <w:sz w:val="18"/>
                <w:szCs w:val="18"/>
                <w:lang w:bidi="ar"/>
              </w:rPr>
              <w:t>监测作业</w:t>
            </w:r>
          </w:p>
        </w:tc>
        <w:tc>
          <w:tcPr>
            <w:tcW w:w="3485"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20</w:t>
            </w:r>
          </w:p>
        </w:tc>
        <w:tc>
          <w:tcPr>
            <w:tcW w:w="3491" w:type="dxa"/>
            <w:gridSpan w:val="5"/>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40</w:t>
            </w: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客户委托码头将海关、检疫指定的集装箱进行放射性监测。本码头由此过程产生的操作和劳务费。</w:t>
            </w:r>
          </w:p>
        </w:tc>
      </w:tr>
      <w:tr w:rsidR="0083591B">
        <w:trPr>
          <w:trHeight w:val="545"/>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称重作业</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220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270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320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420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000000"/>
                <w:sz w:val="18"/>
                <w:szCs w:val="18"/>
              </w:rPr>
            </w:pP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因查验作业需要，受客户委托将集装箱从查验中心场地拖运至地磅，实施集装箱称重作业，再将集装箱拖运回查验中心场地，由此服务作业产生的劳务费。</w:t>
            </w:r>
          </w:p>
        </w:tc>
      </w:tr>
      <w:tr w:rsidR="0083591B">
        <w:trPr>
          <w:trHeight w:val="66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6</w:t>
            </w:r>
          </w:p>
        </w:tc>
        <w:tc>
          <w:tcPr>
            <w:tcW w:w="1336"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H986查验作业</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680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680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1240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jc w:val="center"/>
              <w:textAlignment w:val="center"/>
              <w:rPr>
                <w:rFonts w:ascii="仿宋_GB2312" w:eastAsia="仿宋_GB2312" w:hAnsi="宋体" w:cs="宋体" w:hint="eastAsia"/>
                <w:sz w:val="18"/>
                <w:szCs w:val="18"/>
              </w:rPr>
            </w:pPr>
            <w:r>
              <w:rPr>
                <w:rFonts w:ascii="仿宋_GB2312" w:eastAsia="仿宋_GB2312" w:hAnsi="宋体" w:cs="宋体" w:hint="eastAsia"/>
                <w:kern w:val="0"/>
                <w:sz w:val="18"/>
                <w:szCs w:val="18"/>
                <w:lang w:bidi="ar"/>
              </w:rPr>
              <w:t>1240</w:t>
            </w: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697"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sz w:val="18"/>
                <w:szCs w:val="18"/>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83591B" w:rsidRDefault="0083591B">
            <w:pPr>
              <w:jc w:val="center"/>
              <w:rPr>
                <w:rFonts w:ascii="仿宋_GB2312" w:eastAsia="仿宋_GB2312" w:hAnsi="宋体" w:cs="宋体" w:hint="eastAsia"/>
                <w:color w:val="FF0000"/>
                <w:sz w:val="18"/>
                <w:szCs w:val="18"/>
              </w:rPr>
            </w:pPr>
          </w:p>
        </w:tc>
        <w:tc>
          <w:tcPr>
            <w:tcW w:w="5989" w:type="dxa"/>
            <w:tcBorders>
              <w:top w:val="single" w:sz="4" w:space="0" w:color="000000"/>
              <w:left w:val="single" w:sz="4" w:space="0" w:color="000000"/>
              <w:bottom w:val="single" w:sz="4" w:space="0" w:color="000000"/>
              <w:right w:val="single" w:sz="4" w:space="0" w:color="000000"/>
            </w:tcBorders>
            <w:vAlign w:val="center"/>
          </w:tcPr>
          <w:p w:rsidR="0083591B" w:rsidRDefault="0083591B">
            <w:pPr>
              <w:widowControl/>
              <w:spacing w:line="240" w:lineRule="exact"/>
              <w:jc w:val="left"/>
              <w:textAlignment w:val="center"/>
              <w:rPr>
                <w:rFonts w:ascii="仿宋_GB2312" w:eastAsia="仿宋_GB2312" w:hAnsi="宋体" w:cs="宋体" w:hint="eastAsia"/>
                <w:color w:val="000000"/>
                <w:sz w:val="18"/>
                <w:szCs w:val="18"/>
              </w:rPr>
            </w:pPr>
            <w:r>
              <w:rPr>
                <w:rFonts w:ascii="仿宋_GB2312" w:eastAsia="仿宋_GB2312" w:hAnsi="宋体" w:cs="宋体" w:hint="eastAsia"/>
                <w:color w:val="000000"/>
                <w:kern w:val="0"/>
                <w:sz w:val="18"/>
                <w:szCs w:val="18"/>
                <w:lang w:bidi="ar"/>
              </w:rPr>
              <w:t>因查验作业需要，受客户委托将集装箱从码头堆场拖运至H986查验堆场，配合技术查验（不包括开门及掏箱作业），并在技术查验完毕后将集装箱拖运回码头堆场，由此服务作业产生的劳务费。</w:t>
            </w:r>
          </w:p>
        </w:tc>
      </w:tr>
    </w:tbl>
    <w:p w:rsidR="0083591B" w:rsidRDefault="0083591B">
      <w:pPr>
        <w:spacing w:line="300" w:lineRule="exact"/>
        <w:rPr>
          <w:rFonts w:ascii="仿宋_GB2312" w:eastAsia="仿宋_GB2312" w:hAnsi="宋体" w:cs="宋体" w:hint="eastAsia"/>
          <w:b/>
          <w:bCs/>
          <w:kern w:val="0"/>
          <w:sz w:val="22"/>
        </w:rPr>
      </w:pPr>
      <w:r>
        <w:rPr>
          <w:rFonts w:ascii="仿宋_GB2312" w:eastAsia="仿宋_GB2312" w:hAnsi="宋体" w:cs="宋体" w:hint="eastAsia"/>
          <w:b/>
          <w:bCs/>
          <w:kern w:val="0"/>
          <w:sz w:val="22"/>
        </w:rPr>
        <w:t>说明：</w:t>
      </w:r>
    </w:p>
    <w:p w:rsidR="0083591B" w:rsidRDefault="0083591B">
      <w:pPr>
        <w:spacing w:line="300" w:lineRule="exact"/>
        <w:ind w:firstLineChars="200" w:firstLine="440"/>
        <w:rPr>
          <w:rFonts w:ascii="仿宋_GB2312" w:eastAsia="仿宋_GB2312" w:hAnsi="宋体" w:cs="宋体" w:hint="eastAsia"/>
          <w:kern w:val="0"/>
          <w:sz w:val="22"/>
        </w:rPr>
      </w:pPr>
      <w:r>
        <w:rPr>
          <w:rFonts w:ascii="仿宋_GB2312" w:eastAsia="仿宋_GB2312" w:hAnsi="宋体" w:cs="宋体" w:hint="eastAsia"/>
          <w:kern w:val="0"/>
          <w:sz w:val="22"/>
        </w:rPr>
        <w:t>1.根据实际查验作业环节，服务内容的差异，减少查验作业环节或者服务内容时，可给予适当优惠。</w:t>
      </w:r>
    </w:p>
    <w:p w:rsidR="0083591B" w:rsidRDefault="0083591B"/>
    <w:sectPr w:rsidR="0083591B">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0A" w:rsidRDefault="00355C0A">
      <w:r>
        <w:separator/>
      </w:r>
    </w:p>
  </w:endnote>
  <w:endnote w:type="continuationSeparator" w:id="0">
    <w:p w:rsidR="00355C0A" w:rsidRDefault="0035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1B" w:rsidRDefault="0083591B">
    <w:pPr>
      <w:pStyle w:val="a4"/>
      <w:framePr w:w="1321" w:h="357" w:hRule="exact" w:wrap="around" w:vAnchor="page" w:hAnchor="page" w:x="7840" w:y="10331"/>
      <w:rPr>
        <w:rStyle w:val="a3"/>
        <w:rFonts w:hint="eastAsia"/>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Pr>
        <w:rStyle w:val="a3"/>
        <w:sz w:val="28"/>
      </w:rPr>
      <w:t>20</w:t>
    </w:r>
    <w:r>
      <w:rPr>
        <w:sz w:val="28"/>
      </w:rPr>
      <w:fldChar w:fldCharType="end"/>
    </w:r>
    <w:r>
      <w:rPr>
        <w:rStyle w:val="a3"/>
        <w:sz w:val="28"/>
      </w:rPr>
      <w:t xml:space="preserve"> </w:t>
    </w:r>
    <w:r>
      <w:rPr>
        <w:rStyle w:val="a3"/>
        <w:rFonts w:hint="eastAsia"/>
        <w:sz w:val="28"/>
      </w:rPr>
      <w:t>—</w:t>
    </w:r>
  </w:p>
  <w:p w:rsidR="0083591B" w:rsidRDefault="0083591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1B" w:rsidRDefault="0083591B">
    <w:pPr>
      <w:pStyle w:val="a4"/>
      <w:framePr w:w="1321" w:h="357" w:hRule="exact" w:wrap="around" w:vAnchor="page" w:hAnchor="page" w:x="7852" w:y="10420"/>
      <w:rPr>
        <w:rStyle w:val="a3"/>
        <w:rFonts w:hint="eastAsia"/>
        <w:sz w:val="28"/>
      </w:rPr>
    </w:pPr>
    <w:r>
      <w:rPr>
        <w:rStyle w:val="a3"/>
        <w:rFonts w:hint="eastAsia"/>
        <w:sz w:val="28"/>
      </w:rPr>
      <w:t>—</w:t>
    </w:r>
    <w:r>
      <w:rPr>
        <w:rStyle w:val="a3"/>
        <w:sz w:val="28"/>
      </w:rPr>
      <w:t xml:space="preserve"> </w:t>
    </w:r>
    <w:r>
      <w:rPr>
        <w:sz w:val="28"/>
      </w:rPr>
      <w:fldChar w:fldCharType="begin"/>
    </w:r>
    <w:r>
      <w:rPr>
        <w:rStyle w:val="a3"/>
        <w:sz w:val="28"/>
      </w:rPr>
      <w:instrText xml:space="preserve">PAGE  </w:instrText>
    </w:r>
    <w:r>
      <w:rPr>
        <w:sz w:val="28"/>
      </w:rPr>
      <w:fldChar w:fldCharType="separate"/>
    </w:r>
    <w:r w:rsidR="000F7344">
      <w:rPr>
        <w:rStyle w:val="a3"/>
        <w:noProof/>
        <w:sz w:val="28"/>
      </w:rPr>
      <w:t>1</w:t>
    </w:r>
    <w:r>
      <w:rPr>
        <w:sz w:val="28"/>
      </w:rPr>
      <w:fldChar w:fldCharType="end"/>
    </w:r>
    <w:r>
      <w:rPr>
        <w:rStyle w:val="a3"/>
        <w:sz w:val="28"/>
      </w:rPr>
      <w:t xml:space="preserve"> </w:t>
    </w:r>
    <w:r>
      <w:rPr>
        <w:rStyle w:val="a3"/>
        <w:rFonts w:hint="eastAsia"/>
        <w:sz w:val="28"/>
      </w:rPr>
      <w:t>—</w:t>
    </w:r>
  </w:p>
  <w:p w:rsidR="0083591B" w:rsidRDefault="0083591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0A" w:rsidRDefault="00355C0A">
      <w:r>
        <w:separator/>
      </w:r>
    </w:p>
  </w:footnote>
  <w:footnote w:type="continuationSeparator" w:id="0">
    <w:p w:rsidR="00355C0A" w:rsidRDefault="0035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0C"/>
    <w:rsid w:val="000F7344"/>
    <w:rsid w:val="00355C0A"/>
    <w:rsid w:val="00803F0C"/>
    <w:rsid w:val="0083591B"/>
    <w:rsid w:val="0E455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E9CE4D-57E8-439B-8B8D-F45272C3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rsid w:val="00803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03F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2148</Words>
  <Characters>12247</Characters>
  <Application>Microsoft Office Word</Application>
  <DocSecurity>0</DocSecurity>
  <Lines>102</Lines>
  <Paragraphs>28</Paragraphs>
  <ScaleCrop>false</ScaleCrop>
  <Company>China</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Yisu Zhang (张艺粟)</cp:lastModifiedBy>
  <cp:revision>3</cp:revision>
  <dcterms:created xsi:type="dcterms:W3CDTF">2018-10-31T09:48:00Z</dcterms:created>
  <dcterms:modified xsi:type="dcterms:W3CDTF">2018-10-31T09:48:00Z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